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39D" w:rsidRPr="00536308" w:rsidRDefault="00C5039D" w:rsidP="00C5039D">
      <w:pPr>
        <w:pStyle w:val="Sinespaciado"/>
        <w:jc w:val="center"/>
        <w:rPr>
          <w:rFonts w:ascii="Verdana" w:hAnsi="Verdana"/>
          <w:sz w:val="22"/>
          <w:szCs w:val="22"/>
          <w:lang w:val="es-MX"/>
        </w:rPr>
      </w:pPr>
      <w:r>
        <w:rPr>
          <w:rFonts w:ascii="Verdana" w:hAnsi="Verdana"/>
          <w:noProof/>
          <w:sz w:val="22"/>
          <w:szCs w:val="22"/>
          <w:lang w:val="es-CR" w:eastAsia="es-C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787400"/>
                <wp:effectExtent l="13335" t="13970" r="5715" b="825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7400"/>
                        </a:xfrm>
                        <a:prstGeom prst="rect">
                          <a:avLst/>
                        </a:prstGeom>
                        <a:solidFill>
                          <a:srgbClr val="FFFFFF"/>
                        </a:solidFill>
                        <a:ln w="9525">
                          <a:solidFill>
                            <a:srgbClr val="000000"/>
                          </a:solidFill>
                          <a:miter lim="800000"/>
                          <a:headEnd/>
                          <a:tailEnd/>
                        </a:ln>
                      </wps:spPr>
                      <wps:txbx>
                        <w:txbxContent>
                          <w:p w:rsidR="00AC56B7" w:rsidRDefault="00AC56B7" w:rsidP="00C5039D">
                            <w:pPr>
                              <w:jc w:val="center"/>
                              <w:rPr>
                                <w:lang w:val="es-MX"/>
                              </w:rPr>
                            </w:pPr>
                            <w:r>
                              <w:rPr>
                                <w:lang w:val="es-MX"/>
                              </w:rPr>
                              <w:t>MINISTERIO DE OBRAS PUBLICAS Y TRANSPORTES</w:t>
                            </w:r>
                          </w:p>
                          <w:p w:rsidR="00AC56B7" w:rsidRDefault="00AC56B7" w:rsidP="00C5039D">
                            <w:pPr>
                              <w:jc w:val="center"/>
                              <w:rPr>
                                <w:b/>
                                <w:lang w:val="es-MX"/>
                              </w:rPr>
                            </w:pPr>
                            <w:r>
                              <w:rPr>
                                <w:b/>
                                <w:lang w:val="es-MX"/>
                              </w:rPr>
                              <w:t>TRIBUNAL ADMINISTRATIVO DE TRANSPORTE</w:t>
                            </w:r>
                          </w:p>
                          <w:p w:rsidR="00AC56B7" w:rsidRPr="0083645A" w:rsidRDefault="00AC56B7" w:rsidP="00C5039D">
                            <w:pPr>
                              <w:pStyle w:val="Encabezado"/>
                              <w:jc w:val="center"/>
                              <w:rPr>
                                <w:b/>
                                <w:sz w:val="22"/>
                                <w:szCs w:val="22"/>
                                <w:lang w:val="es-MX"/>
                              </w:rPr>
                            </w:pPr>
                            <w:r>
                              <w:rPr>
                                <w:b/>
                                <w:sz w:val="22"/>
                                <w:szCs w:val="22"/>
                                <w:lang w:val="es-MX"/>
                              </w:rPr>
                              <w:t>Tels. 2524-1836, Fax 2524-1833</w:t>
                            </w:r>
                          </w:p>
                          <w:p w:rsidR="00AC56B7" w:rsidRPr="00B51DE9" w:rsidRDefault="00AC56B7" w:rsidP="00C5039D">
                            <w:pPr>
                              <w:jc w:val="center"/>
                              <w:rPr>
                                <w:lang w:val="es-MX"/>
                              </w:rPr>
                            </w:pPr>
                            <w:r>
                              <w:rPr>
                                <w:lang w:val="es-MX"/>
                              </w:rPr>
                              <w:t>San José, Costa Rica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0;margin-top:0;width:6in;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">
                <v:textbox style="mso-fit-shape-to-text:t">
                  <w:txbxContent>
                    <w:p w:rsidR="00AC56B7" w:rsidRDefault="00AC56B7" w:rsidP="00C5039D">
                      <w:pPr>
                        <w:jc w:val="center"/>
                        <w:rPr>
                          <w:lang w:val="es-MX"/>
                        </w:rPr>
                      </w:pPr>
                      <w:r>
                        <w:rPr>
                          <w:lang w:val="es-MX"/>
                        </w:rPr>
                        <w:t>MINISTERIO DE OBRAS PUBLICAS Y TRANSPORTES</w:t>
                      </w:r>
                    </w:p>
                    <w:p w:rsidR="00AC56B7" w:rsidRDefault="00AC56B7" w:rsidP="00C5039D">
                      <w:pPr>
                        <w:jc w:val="center"/>
                        <w:rPr>
                          <w:b/>
                          <w:lang w:val="es-MX"/>
                        </w:rPr>
                      </w:pPr>
                      <w:r>
                        <w:rPr>
                          <w:b/>
                          <w:lang w:val="es-MX"/>
                        </w:rPr>
                        <w:t>TRIBUNAL ADMINISTRATIVO DE TRANSPORTE</w:t>
                      </w:r>
                    </w:p>
                    <w:p w:rsidR="00AC56B7" w:rsidRPr="0083645A" w:rsidRDefault="00AC56B7" w:rsidP="00C5039D">
                      <w:pPr>
                        <w:pStyle w:val="Encabezado"/>
                        <w:jc w:val="center"/>
                        <w:rPr>
                          <w:b/>
                          <w:sz w:val="22"/>
                          <w:szCs w:val="22"/>
                          <w:lang w:val="es-MX"/>
                        </w:rPr>
                      </w:pPr>
                      <w:r>
                        <w:rPr>
                          <w:b/>
                          <w:sz w:val="22"/>
                          <w:szCs w:val="22"/>
                          <w:lang w:val="es-MX"/>
                        </w:rPr>
                        <w:t>Tels. 2524-1836, Fax 2524-1833</w:t>
                      </w:r>
                    </w:p>
                    <w:p w:rsidR="00AC56B7" w:rsidRPr="00B51DE9" w:rsidRDefault="00AC56B7" w:rsidP="00C5039D">
                      <w:pPr>
                        <w:jc w:val="center"/>
                        <w:rPr>
                          <w:lang w:val="es-MX"/>
                        </w:rPr>
                      </w:pPr>
                      <w:r>
                        <w:rPr>
                          <w:lang w:val="es-MX"/>
                        </w:rPr>
                        <w:t>San José, Costa Rica</w:t>
                      </w:r>
                    </w:p>
                  </w:txbxContent>
                </v:textbox>
                <w10:wrap type="square"/>
              </v:shape>
            </w:pict>
          </mc:Fallback>
        </mc:AlternateContent>
      </w:r>
    </w:p>
    <w:p w:rsidR="00C5039D" w:rsidRPr="00536308" w:rsidRDefault="00C5039D" w:rsidP="00C5039D">
      <w:pPr>
        <w:pStyle w:val="Sinespaciado"/>
        <w:jc w:val="center"/>
        <w:rPr>
          <w:rFonts w:ascii="Verdana" w:hAnsi="Verdana"/>
          <w:sz w:val="22"/>
          <w:szCs w:val="22"/>
          <w:lang w:val="es-MX"/>
        </w:rPr>
      </w:pPr>
    </w:p>
    <w:p w:rsidR="00C5039D" w:rsidRPr="00F923B2" w:rsidRDefault="00C5039D" w:rsidP="00C5039D">
      <w:pPr>
        <w:pStyle w:val="Sinespaciado"/>
        <w:jc w:val="center"/>
        <w:rPr>
          <w:rFonts w:ascii="Verdana" w:hAnsi="Verdana"/>
          <w:b/>
          <w:sz w:val="22"/>
          <w:szCs w:val="22"/>
          <w:lang w:val="es-MX"/>
        </w:rPr>
      </w:pPr>
      <w:r w:rsidRPr="00F923B2">
        <w:rPr>
          <w:rFonts w:ascii="Verdana" w:hAnsi="Verdana"/>
          <w:b/>
          <w:sz w:val="22"/>
          <w:szCs w:val="22"/>
          <w:lang w:val="es-MX"/>
        </w:rPr>
        <w:t>RESOLUCION TAT-</w:t>
      </w:r>
      <w:r w:rsidR="00E77F46">
        <w:rPr>
          <w:rFonts w:ascii="Verdana" w:hAnsi="Verdana"/>
          <w:b/>
          <w:sz w:val="22"/>
          <w:szCs w:val="22"/>
          <w:lang w:val="es-MX"/>
        </w:rPr>
        <w:t>2979</w:t>
      </w:r>
      <w:r w:rsidRPr="00F923B2">
        <w:rPr>
          <w:rFonts w:ascii="Verdana" w:hAnsi="Verdana"/>
          <w:b/>
          <w:sz w:val="22"/>
          <w:szCs w:val="22"/>
          <w:lang w:val="es-MX"/>
        </w:rPr>
        <w:t>-201</w:t>
      </w:r>
      <w:r>
        <w:rPr>
          <w:rFonts w:ascii="Verdana" w:hAnsi="Verdana"/>
          <w:b/>
          <w:sz w:val="22"/>
          <w:szCs w:val="22"/>
          <w:lang w:val="es-MX"/>
        </w:rPr>
        <w:t>6</w:t>
      </w:r>
    </w:p>
    <w:p w:rsidR="00C5039D" w:rsidRPr="00F923B2" w:rsidRDefault="00C5039D" w:rsidP="00C5039D">
      <w:pPr>
        <w:pStyle w:val="Sinespaciado"/>
        <w:jc w:val="both"/>
        <w:rPr>
          <w:rFonts w:ascii="Verdana" w:hAnsi="Verdana"/>
          <w:b/>
          <w:sz w:val="22"/>
          <w:szCs w:val="22"/>
        </w:rPr>
      </w:pPr>
    </w:p>
    <w:p w:rsidR="00E77F46" w:rsidRPr="00A175FD" w:rsidRDefault="00C5039D" w:rsidP="00E77F46">
      <w:pPr>
        <w:jc w:val="both"/>
        <w:rPr>
          <w:rFonts w:ascii="Verdana" w:hAnsi="Verdana"/>
        </w:rPr>
      </w:pPr>
      <w:r w:rsidRPr="00536308">
        <w:rPr>
          <w:rFonts w:ascii="Verdana" w:hAnsi="Verdana"/>
          <w:b/>
          <w:sz w:val="22"/>
          <w:szCs w:val="22"/>
        </w:rPr>
        <w:t xml:space="preserve">TRIBUNAL ADMINISTRATIVO DE TRANSPORTE.  </w:t>
      </w:r>
      <w:r w:rsidR="00E77F46" w:rsidRPr="00A175FD">
        <w:rPr>
          <w:rFonts w:ascii="Verdana" w:hAnsi="Verdana"/>
        </w:rPr>
        <w:t xml:space="preserve">San José, a las </w:t>
      </w:r>
      <w:r w:rsidR="00E77F46">
        <w:rPr>
          <w:rFonts w:ascii="Verdana" w:hAnsi="Verdana"/>
        </w:rPr>
        <w:t xml:space="preserve">diez horas treinta minutos de treinta y uno de </w:t>
      </w:r>
      <w:r w:rsidR="00885CD8">
        <w:rPr>
          <w:rFonts w:ascii="Verdana" w:hAnsi="Verdana"/>
        </w:rPr>
        <w:t>mayo de</w:t>
      </w:r>
      <w:r w:rsidR="00E77F46" w:rsidRPr="00A175FD">
        <w:rPr>
          <w:rFonts w:ascii="Verdana" w:hAnsi="Verdana"/>
        </w:rPr>
        <w:t xml:space="preserve"> dos mil </w:t>
      </w:r>
      <w:r w:rsidR="00E77F46">
        <w:rPr>
          <w:rFonts w:ascii="Verdana" w:hAnsi="Verdana"/>
        </w:rPr>
        <w:t>dieciséis.</w:t>
      </w:r>
    </w:p>
    <w:p w:rsidR="00C5039D" w:rsidRPr="00536308" w:rsidRDefault="00C5039D" w:rsidP="00E77F46">
      <w:pPr>
        <w:pStyle w:val="Sinespaciado"/>
        <w:jc w:val="both"/>
        <w:rPr>
          <w:rFonts w:ascii="Verdana" w:hAnsi="Verdana"/>
          <w:smallCaps/>
          <w:sz w:val="22"/>
          <w:szCs w:val="22"/>
        </w:rPr>
      </w:pPr>
    </w:p>
    <w:p w:rsidR="00C5039D" w:rsidRPr="00536308" w:rsidRDefault="00C5039D" w:rsidP="00C5039D">
      <w:pPr>
        <w:jc w:val="both"/>
        <w:rPr>
          <w:rFonts w:ascii="Verdana" w:hAnsi="Verdana"/>
          <w:smallCaps/>
          <w:sz w:val="22"/>
          <w:szCs w:val="22"/>
        </w:rPr>
      </w:pPr>
    </w:p>
    <w:p w:rsidR="00C5039D" w:rsidRPr="00C5039D" w:rsidRDefault="00C5039D" w:rsidP="00C5039D">
      <w:pPr>
        <w:jc w:val="both"/>
        <w:rPr>
          <w:rFonts w:ascii="Verdana" w:hAnsi="Verdana"/>
          <w:b/>
          <w:sz w:val="22"/>
          <w:szCs w:val="22"/>
        </w:rPr>
      </w:pPr>
      <w:r w:rsidRPr="00C5039D">
        <w:rPr>
          <w:rFonts w:ascii="Verdana" w:hAnsi="Verdana" w:cs="Arial"/>
          <w:b/>
          <w:sz w:val="22"/>
          <w:szCs w:val="22"/>
        </w:rPr>
        <w:t>Recurso de Apelación en Subsidio y Nulidad concomitante,</w:t>
      </w:r>
      <w:r w:rsidRPr="00C5039D">
        <w:rPr>
          <w:rFonts w:ascii="Verdana" w:hAnsi="Verdana" w:cs="Arial"/>
          <w:sz w:val="22"/>
          <w:szCs w:val="22"/>
        </w:rPr>
        <w:t xml:space="preserve"> presentado  por la </w:t>
      </w:r>
      <w:r w:rsidR="008620E8">
        <w:rPr>
          <w:rFonts w:ascii="Verdana" w:hAnsi="Verdana" w:cs="Arial"/>
          <w:b/>
          <w:sz w:val="22"/>
          <w:szCs w:val="22"/>
        </w:rPr>
        <w:t>A.C.N.T.XXX</w:t>
      </w:r>
      <w:r w:rsidRPr="00C5039D">
        <w:rPr>
          <w:rFonts w:ascii="Verdana" w:hAnsi="Verdana" w:cs="Arial"/>
          <w:b/>
          <w:sz w:val="22"/>
          <w:szCs w:val="22"/>
        </w:rPr>
        <w:t xml:space="preserve">, </w:t>
      </w:r>
      <w:r w:rsidRPr="00C5039D">
        <w:rPr>
          <w:rFonts w:ascii="Verdana" w:hAnsi="Verdana" w:cs="Arial"/>
          <w:sz w:val="22"/>
          <w:szCs w:val="22"/>
        </w:rPr>
        <w:t>por medio de la señora</w:t>
      </w:r>
      <w:r w:rsidRPr="00C5039D">
        <w:rPr>
          <w:rFonts w:ascii="Verdana" w:hAnsi="Verdana" w:cs="Arial"/>
          <w:b/>
          <w:sz w:val="22"/>
          <w:szCs w:val="22"/>
        </w:rPr>
        <w:t xml:space="preserve"> </w:t>
      </w:r>
      <w:r w:rsidR="008620E8">
        <w:rPr>
          <w:rFonts w:ascii="Verdana" w:hAnsi="Verdana" w:cs="Arial"/>
          <w:b/>
          <w:sz w:val="22"/>
          <w:szCs w:val="22"/>
        </w:rPr>
        <w:t>M.H.C.</w:t>
      </w:r>
      <w:r w:rsidRPr="00C5039D">
        <w:rPr>
          <w:rFonts w:ascii="Verdana" w:hAnsi="Verdana" w:cs="Arial"/>
          <w:b/>
          <w:sz w:val="22"/>
          <w:szCs w:val="22"/>
        </w:rPr>
        <w:t xml:space="preserve">, cédula de identidad </w:t>
      </w:r>
      <w:r w:rsidR="008620E8">
        <w:rPr>
          <w:rFonts w:ascii="Verdana" w:hAnsi="Verdana" w:cs="Arial"/>
          <w:b/>
          <w:sz w:val="22"/>
          <w:szCs w:val="22"/>
        </w:rPr>
        <w:t>XXX</w:t>
      </w:r>
      <w:r w:rsidRPr="00C5039D">
        <w:rPr>
          <w:rFonts w:ascii="Verdana" w:hAnsi="Verdana" w:cs="Arial"/>
          <w:b/>
          <w:sz w:val="22"/>
          <w:szCs w:val="22"/>
        </w:rPr>
        <w:t xml:space="preserve">, </w:t>
      </w:r>
      <w:r w:rsidRPr="00C5039D">
        <w:rPr>
          <w:rFonts w:ascii="Verdana" w:hAnsi="Verdana" w:cs="Arial"/>
          <w:sz w:val="22"/>
          <w:szCs w:val="22"/>
        </w:rPr>
        <w:t xml:space="preserve"> en su condición de presidenta, </w:t>
      </w:r>
      <w:r w:rsidR="008620E8">
        <w:rPr>
          <w:rFonts w:ascii="Verdana" w:hAnsi="Verdana" w:cs="Arial"/>
          <w:b/>
          <w:sz w:val="22"/>
          <w:szCs w:val="22"/>
        </w:rPr>
        <w:t>A.C.A.A.</w:t>
      </w:r>
      <w:r w:rsidRPr="00C5039D">
        <w:rPr>
          <w:rFonts w:ascii="Verdana" w:hAnsi="Verdana" w:cs="Arial"/>
          <w:b/>
          <w:sz w:val="22"/>
          <w:szCs w:val="22"/>
        </w:rPr>
        <w:t xml:space="preserve">CÉDULA JURÍDICA </w:t>
      </w:r>
      <w:r w:rsidR="008620E8">
        <w:rPr>
          <w:rFonts w:ascii="Verdana" w:hAnsi="Verdana" w:cs="Arial"/>
          <w:b/>
          <w:sz w:val="22"/>
          <w:szCs w:val="22"/>
        </w:rPr>
        <w:t>XXX</w:t>
      </w:r>
      <w:r w:rsidRPr="00C5039D">
        <w:rPr>
          <w:rFonts w:ascii="Verdana" w:hAnsi="Verdana" w:cs="Arial"/>
          <w:b/>
          <w:sz w:val="22"/>
          <w:szCs w:val="22"/>
        </w:rPr>
        <w:t xml:space="preserve">, </w:t>
      </w:r>
      <w:r w:rsidRPr="00C5039D">
        <w:rPr>
          <w:rFonts w:ascii="Verdana" w:hAnsi="Verdana" w:cs="Arial"/>
          <w:sz w:val="22"/>
          <w:szCs w:val="22"/>
        </w:rPr>
        <w:t xml:space="preserve">por medio del señor </w:t>
      </w:r>
      <w:proofErr w:type="spellStart"/>
      <w:r w:rsidR="008620E8">
        <w:rPr>
          <w:rFonts w:ascii="Verdana" w:hAnsi="Verdana" w:cs="Arial"/>
          <w:b/>
          <w:sz w:val="22"/>
          <w:szCs w:val="22"/>
        </w:rPr>
        <w:t>M.B.C.</w:t>
      </w:r>
      <w:r w:rsidRPr="00C5039D">
        <w:rPr>
          <w:rFonts w:ascii="Verdana" w:hAnsi="Verdana" w:cs="Arial"/>
          <w:b/>
          <w:sz w:val="22"/>
          <w:szCs w:val="22"/>
        </w:rPr>
        <w:t>cédula</w:t>
      </w:r>
      <w:proofErr w:type="spellEnd"/>
      <w:r w:rsidRPr="00C5039D">
        <w:rPr>
          <w:rFonts w:ascii="Verdana" w:hAnsi="Verdana" w:cs="Arial"/>
          <w:b/>
          <w:sz w:val="22"/>
          <w:szCs w:val="22"/>
        </w:rPr>
        <w:t xml:space="preserve"> de identidad </w:t>
      </w:r>
      <w:r w:rsidR="008620E8">
        <w:rPr>
          <w:rFonts w:ascii="Verdana" w:hAnsi="Verdana" w:cs="Arial"/>
          <w:b/>
          <w:sz w:val="22"/>
          <w:szCs w:val="22"/>
        </w:rPr>
        <w:t>XXX</w:t>
      </w:r>
      <w:r w:rsidRPr="00C5039D">
        <w:rPr>
          <w:rFonts w:ascii="Verdana" w:hAnsi="Verdana" w:cs="Arial"/>
          <w:b/>
          <w:sz w:val="22"/>
          <w:szCs w:val="22"/>
        </w:rPr>
        <w:t xml:space="preserve">, </w:t>
      </w:r>
      <w:r w:rsidRPr="00C5039D">
        <w:rPr>
          <w:rFonts w:ascii="Verdana" w:hAnsi="Verdana" w:cs="Arial"/>
          <w:sz w:val="22"/>
          <w:szCs w:val="22"/>
        </w:rPr>
        <w:t xml:space="preserve">en su condición de presidente y la </w:t>
      </w:r>
      <w:r w:rsidR="008620E8">
        <w:rPr>
          <w:rFonts w:ascii="Verdana" w:hAnsi="Verdana" w:cs="Arial"/>
          <w:b/>
          <w:sz w:val="22"/>
          <w:szCs w:val="22"/>
        </w:rPr>
        <w:t>A.C.E.G.</w:t>
      </w:r>
      <w:r w:rsidRPr="00C5039D">
        <w:rPr>
          <w:rFonts w:ascii="Verdana" w:hAnsi="Verdana" w:cs="Arial"/>
          <w:b/>
          <w:sz w:val="22"/>
          <w:szCs w:val="22"/>
        </w:rPr>
        <w:t xml:space="preserve">, cédula jurídica </w:t>
      </w:r>
      <w:r w:rsidR="008620E8">
        <w:rPr>
          <w:rFonts w:ascii="Verdana" w:hAnsi="Verdana" w:cs="Arial"/>
          <w:b/>
          <w:sz w:val="22"/>
          <w:szCs w:val="22"/>
        </w:rPr>
        <w:t>XXX</w:t>
      </w:r>
      <w:r w:rsidRPr="00C5039D">
        <w:rPr>
          <w:rFonts w:ascii="Verdana" w:hAnsi="Verdana" w:cs="Arial"/>
          <w:b/>
          <w:sz w:val="22"/>
          <w:szCs w:val="22"/>
        </w:rPr>
        <w:t xml:space="preserve">, </w:t>
      </w:r>
      <w:r w:rsidRPr="00C5039D">
        <w:rPr>
          <w:rFonts w:ascii="Verdana" w:hAnsi="Verdana" w:cs="Arial"/>
          <w:sz w:val="22"/>
          <w:szCs w:val="22"/>
        </w:rPr>
        <w:t xml:space="preserve">por medio del señor </w:t>
      </w:r>
      <w:proofErr w:type="spellStart"/>
      <w:r w:rsidR="008620E8">
        <w:rPr>
          <w:rFonts w:ascii="Verdana" w:hAnsi="Verdana" w:cs="Arial"/>
          <w:b/>
          <w:sz w:val="22"/>
          <w:szCs w:val="22"/>
        </w:rPr>
        <w:t>J.A.E.</w:t>
      </w:r>
      <w:r w:rsidRPr="00C5039D">
        <w:rPr>
          <w:rFonts w:ascii="Verdana" w:hAnsi="Verdana" w:cs="Arial"/>
          <w:b/>
          <w:sz w:val="22"/>
          <w:szCs w:val="22"/>
        </w:rPr>
        <w:t>cédula</w:t>
      </w:r>
      <w:proofErr w:type="spellEnd"/>
      <w:r w:rsidRPr="00C5039D">
        <w:rPr>
          <w:rFonts w:ascii="Verdana" w:hAnsi="Verdana" w:cs="Arial"/>
          <w:b/>
          <w:sz w:val="22"/>
          <w:szCs w:val="22"/>
        </w:rPr>
        <w:t xml:space="preserve"> de identidad </w:t>
      </w:r>
      <w:r w:rsidR="008620E8">
        <w:rPr>
          <w:rFonts w:ascii="Verdana" w:hAnsi="Verdana" w:cs="Arial"/>
          <w:b/>
          <w:sz w:val="22"/>
          <w:szCs w:val="22"/>
        </w:rPr>
        <w:t>XXX</w:t>
      </w:r>
      <w:r w:rsidRPr="00C5039D">
        <w:rPr>
          <w:rFonts w:ascii="Verdana" w:hAnsi="Verdana" w:cs="Arial"/>
          <w:b/>
          <w:sz w:val="22"/>
          <w:szCs w:val="22"/>
        </w:rPr>
        <w:t xml:space="preserve">, </w:t>
      </w:r>
      <w:r w:rsidRPr="00C5039D">
        <w:rPr>
          <w:rFonts w:ascii="Verdana" w:hAnsi="Verdana" w:cs="Arial"/>
          <w:sz w:val="22"/>
          <w:szCs w:val="22"/>
        </w:rPr>
        <w:t xml:space="preserve">en su condición de apoderado,  contra el </w:t>
      </w:r>
      <w:r w:rsidRPr="00C5039D">
        <w:rPr>
          <w:rFonts w:ascii="Verdana" w:hAnsi="Verdana" w:cs="Arial"/>
          <w:b/>
          <w:sz w:val="22"/>
          <w:szCs w:val="22"/>
        </w:rPr>
        <w:t>Artículo 5.4 de la Sesión Ordinaria 03-2015 de 21 de enero de 2015, de la Junta Directiva del Consejo de Transporte Público.</w:t>
      </w:r>
      <w:r>
        <w:rPr>
          <w:rFonts w:ascii="Verdana" w:hAnsi="Verdana" w:cs="Arial"/>
          <w:sz w:val="22"/>
          <w:szCs w:val="22"/>
        </w:rPr>
        <w:t xml:space="preserve">  </w:t>
      </w:r>
      <w:r w:rsidRPr="00C5039D">
        <w:rPr>
          <w:rFonts w:ascii="Verdana" w:hAnsi="Verdana"/>
          <w:sz w:val="22"/>
          <w:szCs w:val="22"/>
        </w:rPr>
        <w:t xml:space="preserve">El presente caso es tramitado en este despacho bajo </w:t>
      </w:r>
      <w:r w:rsidRPr="00C5039D">
        <w:rPr>
          <w:rFonts w:ascii="Verdana" w:hAnsi="Verdana"/>
          <w:b/>
          <w:sz w:val="22"/>
          <w:szCs w:val="22"/>
        </w:rPr>
        <w:t>Expediente Administrativo No. TAT-017-16.</w:t>
      </w:r>
    </w:p>
    <w:p w:rsidR="00C5039D" w:rsidRPr="00C5039D" w:rsidRDefault="00C5039D" w:rsidP="00C5039D">
      <w:pPr>
        <w:jc w:val="center"/>
        <w:rPr>
          <w:rFonts w:ascii="Verdana" w:hAnsi="Verdana"/>
          <w:sz w:val="22"/>
          <w:szCs w:val="22"/>
          <w:lang w:val="es-MX"/>
        </w:rPr>
      </w:pPr>
    </w:p>
    <w:p w:rsidR="00C5039D" w:rsidRPr="00536308" w:rsidRDefault="00C5039D" w:rsidP="00C5039D">
      <w:pPr>
        <w:pStyle w:val="Sinespaciado"/>
        <w:spacing w:line="276" w:lineRule="auto"/>
        <w:jc w:val="both"/>
        <w:rPr>
          <w:rFonts w:ascii="Verdana" w:hAnsi="Verdana"/>
          <w:b/>
          <w:sz w:val="22"/>
          <w:szCs w:val="22"/>
          <w:lang w:val="es-MX"/>
        </w:rPr>
      </w:pPr>
    </w:p>
    <w:p w:rsidR="00C5039D" w:rsidRPr="00536308" w:rsidRDefault="00C5039D" w:rsidP="00C5039D">
      <w:pPr>
        <w:pStyle w:val="Sinespaciado"/>
        <w:spacing w:line="276" w:lineRule="auto"/>
        <w:jc w:val="center"/>
        <w:rPr>
          <w:rFonts w:ascii="Verdana" w:hAnsi="Verdana"/>
          <w:b/>
          <w:sz w:val="22"/>
          <w:szCs w:val="22"/>
          <w:lang w:val="es-MX"/>
        </w:rPr>
      </w:pPr>
      <w:r w:rsidRPr="00536308">
        <w:rPr>
          <w:rFonts w:ascii="Verdana" w:hAnsi="Verdana"/>
          <w:b/>
          <w:sz w:val="22"/>
          <w:szCs w:val="22"/>
          <w:lang w:val="es-MX"/>
        </w:rPr>
        <w:t>RESULTANDO</w:t>
      </w:r>
    </w:p>
    <w:p w:rsidR="00C5039D" w:rsidRPr="00536308" w:rsidRDefault="00C5039D" w:rsidP="00C5039D">
      <w:pPr>
        <w:pStyle w:val="Sinespaciado"/>
        <w:spacing w:line="276" w:lineRule="auto"/>
        <w:jc w:val="both"/>
        <w:rPr>
          <w:rFonts w:ascii="Verdana" w:hAnsi="Verdana"/>
          <w:b/>
          <w:sz w:val="22"/>
          <w:szCs w:val="22"/>
          <w:lang w:val="es-MX"/>
        </w:rPr>
      </w:pPr>
    </w:p>
    <w:p w:rsidR="00C5039D" w:rsidRPr="00536308" w:rsidRDefault="00C5039D" w:rsidP="00C5039D">
      <w:pPr>
        <w:pStyle w:val="Sinespaciado"/>
        <w:spacing w:line="276" w:lineRule="auto"/>
        <w:jc w:val="both"/>
        <w:rPr>
          <w:rFonts w:ascii="Verdana" w:hAnsi="Verdana"/>
          <w:sz w:val="22"/>
          <w:szCs w:val="22"/>
          <w:lang w:val="es-MX"/>
        </w:rPr>
      </w:pPr>
      <w:r>
        <w:rPr>
          <w:rFonts w:ascii="Verdana" w:hAnsi="Verdana"/>
          <w:b/>
          <w:sz w:val="22"/>
          <w:szCs w:val="22"/>
          <w:lang w:val="es-MX"/>
        </w:rPr>
        <w:t xml:space="preserve">PRIMERO: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cs="Arial"/>
          <w:b/>
          <w:sz w:val="22"/>
          <w:szCs w:val="22"/>
        </w:rPr>
        <w:t xml:space="preserve">Artículo </w:t>
      </w:r>
      <w:r>
        <w:rPr>
          <w:rFonts w:ascii="Verdana" w:hAnsi="Verdana" w:cs="Arial"/>
          <w:b/>
          <w:sz w:val="22"/>
          <w:szCs w:val="22"/>
        </w:rPr>
        <w:t>5.4</w:t>
      </w:r>
      <w:r w:rsidRPr="00536308">
        <w:rPr>
          <w:rFonts w:ascii="Verdana" w:hAnsi="Verdana" w:cs="Arial"/>
          <w:b/>
          <w:sz w:val="22"/>
          <w:szCs w:val="22"/>
        </w:rPr>
        <w:t xml:space="preserve"> de la Sesión Ordinaria </w:t>
      </w:r>
      <w:r>
        <w:rPr>
          <w:rFonts w:ascii="Verdana" w:hAnsi="Verdana" w:cs="Arial"/>
          <w:b/>
          <w:sz w:val="22"/>
          <w:szCs w:val="22"/>
        </w:rPr>
        <w:t>03-2015 de 21 de enero de 2015</w:t>
      </w:r>
      <w:r w:rsidRPr="00536308">
        <w:rPr>
          <w:rFonts w:ascii="Verdana" w:hAnsi="Verdana"/>
          <w:sz w:val="22"/>
          <w:szCs w:val="22"/>
          <w:lang w:val="es-MX"/>
        </w:rPr>
        <w:t xml:space="preserve">, </w:t>
      </w:r>
      <w:r w:rsidR="00885CD8">
        <w:rPr>
          <w:rFonts w:ascii="Verdana" w:hAnsi="Verdana"/>
          <w:sz w:val="22"/>
          <w:szCs w:val="22"/>
          <w:lang w:val="es-MX"/>
        </w:rPr>
        <w:t xml:space="preserve">acordó </w:t>
      </w:r>
      <w:r>
        <w:rPr>
          <w:rFonts w:ascii="Verdana" w:hAnsi="Verdana"/>
          <w:sz w:val="22"/>
          <w:szCs w:val="22"/>
          <w:lang w:val="es-MX"/>
        </w:rPr>
        <w:t xml:space="preserve">en su parte dispositiva: </w:t>
      </w:r>
      <w:r w:rsidRPr="00C5039D">
        <w:rPr>
          <w:rFonts w:ascii="Verdana" w:hAnsi="Verdana"/>
          <w:i/>
          <w:sz w:val="22"/>
          <w:szCs w:val="22"/>
          <w:lang w:val="es-MX"/>
        </w:rPr>
        <w:t>“</w:t>
      </w:r>
      <w:r w:rsidRPr="00C5039D">
        <w:rPr>
          <w:rFonts w:ascii="Verdana" w:hAnsi="Verdana"/>
          <w:i/>
          <w:sz w:val="22"/>
          <w:szCs w:val="22"/>
          <w:lang w:val="es-CR"/>
        </w:rPr>
        <w:t xml:space="preserve">1.- Aprobar la moción presentada por el señor </w:t>
      </w:r>
      <w:r w:rsidR="008620E8">
        <w:rPr>
          <w:rFonts w:ascii="Verdana" w:hAnsi="Verdana"/>
          <w:i/>
          <w:sz w:val="22"/>
          <w:szCs w:val="22"/>
          <w:lang w:val="es-CR"/>
        </w:rPr>
        <w:t>XXX</w:t>
      </w:r>
      <w:r w:rsidRPr="00C5039D">
        <w:rPr>
          <w:rFonts w:ascii="Verdana" w:hAnsi="Verdana"/>
          <w:i/>
          <w:sz w:val="22"/>
          <w:szCs w:val="22"/>
          <w:lang w:val="es-CR"/>
        </w:rPr>
        <w:t xml:space="preserve">, y comunicar a todos los Concesionarios y Permisionarios de los Servicios de Transporte Público Remunerado de Personas, clase: ruta regular, que deben de cumplir con la entrega de la información contenida en las barras de sus unidades, en la forma y momento que así lo requieran los funcionarios de este Consejo de Transporte Público. </w:t>
      </w:r>
      <w:r w:rsidRPr="00C5039D">
        <w:rPr>
          <w:rFonts w:ascii="Verdana" w:hAnsi="Verdana"/>
          <w:b/>
          <w:bCs/>
          <w:i/>
          <w:sz w:val="22"/>
          <w:szCs w:val="22"/>
          <w:lang w:val="es-CR"/>
        </w:rPr>
        <w:t>Votación Unánime y FIRME.</w:t>
      </w:r>
      <w:r>
        <w:rPr>
          <w:rFonts w:ascii="Verdana" w:hAnsi="Verdana"/>
          <w:b/>
          <w:bCs/>
          <w:i/>
          <w:sz w:val="22"/>
          <w:szCs w:val="22"/>
          <w:lang w:val="es-CR"/>
        </w:rPr>
        <w:t>”</w:t>
      </w:r>
      <w:r>
        <w:rPr>
          <w:rFonts w:ascii="Verdana" w:hAnsi="Verdana"/>
          <w:sz w:val="22"/>
          <w:szCs w:val="22"/>
          <w:lang w:val="es-MX"/>
        </w:rPr>
        <w:t>. (</w:t>
      </w:r>
      <w:r w:rsidR="00CC0F51">
        <w:rPr>
          <w:rFonts w:ascii="Verdana" w:hAnsi="Verdana"/>
          <w:sz w:val="22"/>
          <w:szCs w:val="22"/>
          <w:lang w:val="es-MX"/>
        </w:rPr>
        <w:t>De conformidad con las actas enviadas al TAT por el CTP</w:t>
      </w:r>
      <w:r>
        <w:rPr>
          <w:rFonts w:ascii="Verdana" w:hAnsi="Verdana"/>
          <w:sz w:val="22"/>
          <w:szCs w:val="22"/>
          <w:lang w:val="es-MX"/>
        </w:rPr>
        <w:t>).</w:t>
      </w:r>
    </w:p>
    <w:p w:rsidR="00C5039D" w:rsidRPr="00536308" w:rsidRDefault="00C5039D" w:rsidP="00C5039D">
      <w:pPr>
        <w:pStyle w:val="Sinespaciado"/>
        <w:spacing w:line="276" w:lineRule="auto"/>
        <w:jc w:val="both"/>
        <w:rPr>
          <w:rFonts w:ascii="Verdana" w:hAnsi="Verdana"/>
          <w:sz w:val="22"/>
          <w:szCs w:val="22"/>
          <w:lang w:val="es-MX"/>
        </w:rPr>
      </w:pPr>
    </w:p>
    <w:p w:rsidR="00C5039D" w:rsidRDefault="00C5039D" w:rsidP="00C5039D">
      <w:pPr>
        <w:pStyle w:val="Sinespaciado"/>
        <w:spacing w:line="276" w:lineRule="auto"/>
        <w:jc w:val="both"/>
        <w:rPr>
          <w:rFonts w:ascii="Verdana" w:hAnsi="Verdana"/>
          <w:b/>
          <w:sz w:val="22"/>
          <w:szCs w:val="22"/>
          <w:lang w:val="es-MX"/>
        </w:rPr>
      </w:pPr>
      <w:r>
        <w:rPr>
          <w:rFonts w:ascii="Verdana" w:hAnsi="Verdana"/>
          <w:b/>
          <w:sz w:val="22"/>
          <w:szCs w:val="22"/>
          <w:lang w:val="es-MX"/>
        </w:rPr>
        <w:t xml:space="preserve">SEGUNDO: </w:t>
      </w:r>
      <w:r w:rsidR="00AA775F">
        <w:rPr>
          <w:rFonts w:ascii="Verdana" w:hAnsi="Verdana"/>
          <w:b/>
          <w:sz w:val="22"/>
          <w:szCs w:val="22"/>
          <w:lang w:val="es-MX"/>
        </w:rPr>
        <w:t>Las recurrentes en su libelo</w:t>
      </w:r>
      <w:r>
        <w:rPr>
          <w:rFonts w:ascii="Verdana" w:hAnsi="Verdana" w:cs="Arial"/>
          <w:b/>
          <w:sz w:val="22"/>
          <w:szCs w:val="22"/>
        </w:rPr>
        <w:t xml:space="preserve">, </w:t>
      </w:r>
      <w:r>
        <w:rPr>
          <w:rFonts w:ascii="Verdana" w:hAnsi="Verdana" w:cs="Arial"/>
          <w:sz w:val="22"/>
          <w:szCs w:val="22"/>
        </w:rPr>
        <w:t>indican</w:t>
      </w:r>
      <w:r w:rsidR="00AA775F">
        <w:rPr>
          <w:rFonts w:ascii="Verdana" w:hAnsi="Verdana" w:cs="Arial"/>
          <w:sz w:val="22"/>
          <w:szCs w:val="22"/>
        </w:rPr>
        <w:t xml:space="preserve"> </w:t>
      </w:r>
      <w:r>
        <w:rPr>
          <w:rFonts w:ascii="Verdana" w:hAnsi="Verdana" w:cs="Arial"/>
          <w:sz w:val="22"/>
          <w:szCs w:val="22"/>
        </w:rPr>
        <w:t xml:space="preserve">en lo que interesa para el caso, que el acto impugnado </w:t>
      </w:r>
      <w:r w:rsidR="00AA775F">
        <w:rPr>
          <w:rFonts w:ascii="Verdana" w:hAnsi="Verdana" w:cs="Arial"/>
          <w:sz w:val="22"/>
          <w:szCs w:val="22"/>
        </w:rPr>
        <w:t>es invalido pues no se otorgó la audiencia a las empresas ni se notificó formalmente</w:t>
      </w:r>
      <w:r>
        <w:rPr>
          <w:rFonts w:ascii="Verdana" w:hAnsi="Verdana" w:cs="Arial"/>
          <w:sz w:val="22"/>
          <w:szCs w:val="22"/>
        </w:rPr>
        <w:t xml:space="preserve">. </w:t>
      </w:r>
      <w:r w:rsidR="00D33E5E">
        <w:rPr>
          <w:rFonts w:ascii="Verdana" w:hAnsi="Verdana" w:cs="Arial"/>
          <w:sz w:val="22"/>
          <w:szCs w:val="22"/>
        </w:rPr>
        <w:t>Respecto de la a</w:t>
      </w:r>
      <w:r w:rsidR="00AA775F">
        <w:rPr>
          <w:rFonts w:ascii="Verdana" w:hAnsi="Verdana" w:cs="Arial"/>
          <w:sz w:val="22"/>
          <w:szCs w:val="22"/>
        </w:rPr>
        <w:t xml:space="preserve">udiencia ya el Tribunal Administrativo de Transporte se ha referido a este tema y </w:t>
      </w:r>
      <w:proofErr w:type="spellStart"/>
      <w:r w:rsidR="00AA775F">
        <w:rPr>
          <w:rFonts w:ascii="Verdana" w:hAnsi="Verdana" w:cs="Arial"/>
          <w:sz w:val="22"/>
          <w:szCs w:val="22"/>
        </w:rPr>
        <w:t>a</w:t>
      </w:r>
      <w:proofErr w:type="spellEnd"/>
      <w:r w:rsidR="00AA775F">
        <w:rPr>
          <w:rFonts w:ascii="Verdana" w:hAnsi="Verdana" w:cs="Arial"/>
          <w:sz w:val="22"/>
          <w:szCs w:val="22"/>
        </w:rPr>
        <w:t xml:space="preserve"> determinado que debe otorgarse la contemplada en el numeral 361 de la Ley General de la Administración Pública, pues el acuerdo impugnado es de carácter general; por lo que existen defectos en la conformación del mismo que lo vician.  Finalmente carece de motivación el acto pues no se sustentó</w:t>
      </w:r>
      <w:r>
        <w:rPr>
          <w:rFonts w:ascii="Verdana" w:hAnsi="Verdana"/>
          <w:sz w:val="22"/>
          <w:szCs w:val="22"/>
          <w:lang w:val="es-MX"/>
        </w:rPr>
        <w:t xml:space="preserve"> </w:t>
      </w:r>
      <w:r w:rsidR="00AA775F">
        <w:rPr>
          <w:rFonts w:ascii="Verdana" w:hAnsi="Verdana"/>
          <w:sz w:val="22"/>
          <w:szCs w:val="22"/>
          <w:lang w:val="es-MX"/>
        </w:rPr>
        <w:t xml:space="preserve">en un informe </w:t>
      </w:r>
      <w:r w:rsidR="00885CD8">
        <w:rPr>
          <w:rFonts w:ascii="Verdana" w:hAnsi="Verdana"/>
          <w:sz w:val="22"/>
          <w:szCs w:val="22"/>
          <w:lang w:val="es-MX"/>
        </w:rPr>
        <w:t xml:space="preserve">técnico </w:t>
      </w:r>
      <w:r w:rsidR="00AA775F">
        <w:rPr>
          <w:rFonts w:ascii="Verdana" w:hAnsi="Verdana"/>
          <w:sz w:val="22"/>
          <w:szCs w:val="22"/>
          <w:lang w:val="es-MX"/>
        </w:rPr>
        <w:t xml:space="preserve">sino en la simple ocurrencia de un funcionario. </w:t>
      </w:r>
      <w:r w:rsidR="00CC0F51">
        <w:rPr>
          <w:rFonts w:ascii="Verdana" w:hAnsi="Verdana"/>
          <w:sz w:val="22"/>
          <w:szCs w:val="22"/>
          <w:lang w:val="es-MX"/>
        </w:rPr>
        <w:t>(Léanse folios del 8</w:t>
      </w:r>
      <w:r>
        <w:rPr>
          <w:rFonts w:ascii="Verdana" w:hAnsi="Verdana"/>
          <w:sz w:val="22"/>
          <w:szCs w:val="22"/>
          <w:lang w:val="es-MX"/>
        </w:rPr>
        <w:t xml:space="preserve"> al </w:t>
      </w:r>
      <w:r w:rsidR="00CC0F51">
        <w:rPr>
          <w:rFonts w:ascii="Verdana" w:hAnsi="Verdana"/>
          <w:sz w:val="22"/>
          <w:szCs w:val="22"/>
          <w:lang w:val="es-MX"/>
        </w:rPr>
        <w:t>19</w:t>
      </w:r>
      <w:r w:rsidR="00885CD8">
        <w:rPr>
          <w:rFonts w:ascii="Verdana" w:hAnsi="Verdana"/>
          <w:sz w:val="22"/>
          <w:szCs w:val="22"/>
          <w:lang w:val="es-MX"/>
        </w:rPr>
        <w:t xml:space="preserve"> del</w:t>
      </w:r>
      <w:r>
        <w:rPr>
          <w:rFonts w:ascii="Verdana" w:hAnsi="Verdana"/>
          <w:sz w:val="22"/>
          <w:szCs w:val="22"/>
          <w:lang w:val="es-MX"/>
        </w:rPr>
        <w:t xml:space="preserve"> expediente administrativo)</w:t>
      </w:r>
    </w:p>
    <w:p w:rsidR="00885CD8" w:rsidRDefault="00885CD8" w:rsidP="00C5039D">
      <w:pPr>
        <w:pStyle w:val="Sinespaciado"/>
        <w:spacing w:line="276" w:lineRule="auto"/>
        <w:jc w:val="both"/>
        <w:rPr>
          <w:rFonts w:ascii="Verdana" w:hAnsi="Verdana"/>
          <w:b/>
          <w:sz w:val="22"/>
          <w:szCs w:val="22"/>
          <w:lang w:val="es-MX"/>
        </w:rPr>
      </w:pPr>
    </w:p>
    <w:p w:rsidR="00C5039D" w:rsidRPr="00536308" w:rsidRDefault="00C5039D" w:rsidP="00C5039D">
      <w:pPr>
        <w:pStyle w:val="Sinespaciado"/>
        <w:spacing w:line="276" w:lineRule="auto"/>
        <w:jc w:val="both"/>
        <w:rPr>
          <w:rFonts w:ascii="Verdana" w:hAnsi="Verdana"/>
          <w:sz w:val="22"/>
          <w:szCs w:val="22"/>
          <w:lang w:val="es-MX"/>
        </w:rPr>
      </w:pPr>
      <w:r w:rsidRPr="000E532E">
        <w:rPr>
          <w:rFonts w:ascii="Verdana" w:hAnsi="Verdana"/>
          <w:b/>
          <w:sz w:val="22"/>
          <w:szCs w:val="22"/>
          <w:lang w:val="es-MX"/>
        </w:rPr>
        <w:lastRenderedPageBreak/>
        <w:t>TERCERO:</w:t>
      </w:r>
      <w:r>
        <w:rPr>
          <w:rFonts w:ascii="Verdana" w:hAnsi="Verdana"/>
          <w:sz w:val="22"/>
          <w:szCs w:val="22"/>
          <w:lang w:val="es-MX"/>
        </w:rPr>
        <w:t xml:space="preserve"> 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 xml:space="preserve">Acuerdo número </w:t>
      </w:r>
      <w:r w:rsidR="00885CD8">
        <w:rPr>
          <w:rFonts w:ascii="Verdana" w:hAnsi="Verdana"/>
          <w:b/>
          <w:sz w:val="22"/>
          <w:szCs w:val="22"/>
          <w:lang w:val="es-MX"/>
        </w:rPr>
        <w:t xml:space="preserve">7.8.1 </w:t>
      </w:r>
      <w:r w:rsidR="00885CD8" w:rsidRPr="00D50521">
        <w:rPr>
          <w:rFonts w:ascii="Verdana" w:hAnsi="Verdana"/>
          <w:b/>
          <w:sz w:val="22"/>
          <w:szCs w:val="22"/>
          <w:lang w:val="es-MX"/>
        </w:rPr>
        <w:t>de</w:t>
      </w:r>
      <w:r w:rsidRPr="00D50521">
        <w:rPr>
          <w:rFonts w:ascii="Verdana" w:hAnsi="Verdana"/>
          <w:b/>
          <w:sz w:val="22"/>
          <w:szCs w:val="22"/>
          <w:lang w:val="es-MX"/>
        </w:rPr>
        <w:t xml:space="preserve"> su Sesión Ordinaria No. </w:t>
      </w:r>
      <w:r w:rsidR="00AA775F">
        <w:rPr>
          <w:rFonts w:ascii="Verdana" w:hAnsi="Verdana"/>
          <w:b/>
          <w:sz w:val="22"/>
          <w:szCs w:val="22"/>
          <w:lang w:val="es-MX"/>
        </w:rPr>
        <w:t xml:space="preserve">08-2016 </w:t>
      </w:r>
      <w:r w:rsidR="00885CD8">
        <w:rPr>
          <w:rFonts w:ascii="Verdana" w:hAnsi="Verdana"/>
          <w:b/>
          <w:sz w:val="22"/>
          <w:szCs w:val="22"/>
          <w:lang w:val="es-MX"/>
        </w:rPr>
        <w:t>celebrada el 24</w:t>
      </w:r>
      <w:r w:rsidR="00AA775F">
        <w:rPr>
          <w:rFonts w:ascii="Verdana" w:hAnsi="Verdana"/>
          <w:b/>
          <w:sz w:val="22"/>
          <w:szCs w:val="22"/>
          <w:lang w:val="es-MX"/>
        </w:rPr>
        <w:t xml:space="preserve"> de febrero de 2016</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w:t>
      </w:r>
      <w:r w:rsidR="00AA775F">
        <w:rPr>
          <w:rFonts w:ascii="Verdana" w:hAnsi="Verdana"/>
          <w:b/>
          <w:sz w:val="22"/>
          <w:szCs w:val="22"/>
          <w:lang w:val="es-MX"/>
        </w:rPr>
        <w:t>2016000449</w:t>
      </w:r>
      <w:r>
        <w:rPr>
          <w:rFonts w:ascii="Verdana" w:hAnsi="Verdana"/>
          <w:b/>
          <w:sz w:val="22"/>
          <w:szCs w:val="22"/>
          <w:lang w:val="es-MX"/>
        </w:rPr>
        <w:t xml:space="preserve"> de 11 de </w:t>
      </w:r>
      <w:r w:rsidR="00AA775F">
        <w:rPr>
          <w:rFonts w:ascii="Verdana" w:hAnsi="Verdana"/>
          <w:b/>
          <w:sz w:val="22"/>
          <w:szCs w:val="22"/>
          <w:lang w:val="es-MX"/>
        </w:rPr>
        <w:t>febrero de 2016</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w:t>
      </w:r>
      <w:r w:rsidR="00885CD8">
        <w:rPr>
          <w:rFonts w:ascii="Verdana" w:hAnsi="Verdana"/>
          <w:sz w:val="22"/>
          <w:szCs w:val="22"/>
          <w:lang w:val="es-MX"/>
        </w:rPr>
        <w:t>improcedentes. (</w:t>
      </w:r>
      <w:r>
        <w:rPr>
          <w:rFonts w:ascii="Verdana" w:hAnsi="Verdana"/>
          <w:sz w:val="22"/>
          <w:szCs w:val="22"/>
          <w:lang w:val="es-MX"/>
        </w:rPr>
        <w:t xml:space="preserve">Léanse folios del 1 al </w:t>
      </w:r>
      <w:r w:rsidR="001B1893">
        <w:rPr>
          <w:rFonts w:ascii="Verdana" w:hAnsi="Verdana"/>
          <w:sz w:val="22"/>
          <w:szCs w:val="22"/>
          <w:lang w:val="es-MX"/>
        </w:rPr>
        <w:t>5</w:t>
      </w:r>
      <w:r>
        <w:rPr>
          <w:rFonts w:ascii="Verdana" w:hAnsi="Verdana"/>
          <w:sz w:val="22"/>
          <w:szCs w:val="22"/>
          <w:lang w:val="es-MX"/>
        </w:rPr>
        <w:t xml:space="preserve"> del expediente administrativo)</w:t>
      </w:r>
      <w:r w:rsidRPr="00536308">
        <w:rPr>
          <w:rFonts w:ascii="Verdana" w:hAnsi="Verdana"/>
          <w:sz w:val="22"/>
          <w:szCs w:val="22"/>
          <w:lang w:val="es-MX"/>
        </w:rPr>
        <w:t>.</w:t>
      </w:r>
    </w:p>
    <w:p w:rsidR="00C5039D" w:rsidRPr="00536308" w:rsidRDefault="00C5039D" w:rsidP="00C5039D">
      <w:pPr>
        <w:pStyle w:val="Sinespaciado"/>
        <w:spacing w:line="276" w:lineRule="auto"/>
        <w:jc w:val="both"/>
        <w:rPr>
          <w:rFonts w:ascii="Verdana" w:hAnsi="Verdana"/>
          <w:b/>
          <w:sz w:val="22"/>
          <w:szCs w:val="22"/>
          <w:lang w:val="es-MX"/>
        </w:rPr>
      </w:pPr>
    </w:p>
    <w:p w:rsidR="001B1893" w:rsidRDefault="00C5039D" w:rsidP="00C5039D">
      <w:pPr>
        <w:pStyle w:val="Sinespaciado"/>
        <w:spacing w:line="276" w:lineRule="auto"/>
        <w:jc w:val="both"/>
        <w:rPr>
          <w:rFonts w:ascii="Verdana" w:hAnsi="Verdana"/>
          <w:sz w:val="22"/>
          <w:szCs w:val="22"/>
          <w:lang w:val="es-MX"/>
        </w:rPr>
      </w:pPr>
      <w:r>
        <w:rPr>
          <w:rFonts w:ascii="Verdana" w:hAnsi="Verdana"/>
          <w:b/>
          <w:sz w:val="22"/>
          <w:szCs w:val="22"/>
          <w:lang w:val="es-MX"/>
        </w:rPr>
        <w:t>CUARTO:</w:t>
      </w:r>
      <w:r w:rsidRPr="00536308">
        <w:rPr>
          <w:rFonts w:ascii="Verdana" w:hAnsi="Verdana"/>
          <w:sz w:val="22"/>
          <w:szCs w:val="22"/>
          <w:lang w:val="es-MX"/>
        </w:rPr>
        <w:tab/>
      </w:r>
      <w:r w:rsidR="001B1893">
        <w:rPr>
          <w:rFonts w:ascii="Verdana" w:hAnsi="Verdana"/>
          <w:sz w:val="22"/>
          <w:szCs w:val="22"/>
          <w:lang w:val="es-MX"/>
        </w:rPr>
        <w:t>Las recurrente</w:t>
      </w:r>
      <w:r w:rsidR="00885CD8">
        <w:rPr>
          <w:rFonts w:ascii="Verdana" w:hAnsi="Verdana"/>
          <w:sz w:val="22"/>
          <w:szCs w:val="22"/>
          <w:lang w:val="es-MX"/>
        </w:rPr>
        <w:t>s se apersonan a este Tribunal Administrativo de T</w:t>
      </w:r>
      <w:r w:rsidR="001B1893">
        <w:rPr>
          <w:rFonts w:ascii="Verdana" w:hAnsi="Verdana"/>
          <w:sz w:val="22"/>
          <w:szCs w:val="22"/>
          <w:lang w:val="es-MX"/>
        </w:rPr>
        <w:t xml:space="preserve">ransporte, el día 12 de abril de 2016, en respuesta a prevención que les hiciera </w:t>
      </w:r>
      <w:proofErr w:type="gramStart"/>
      <w:r w:rsidR="001B1893">
        <w:rPr>
          <w:rFonts w:ascii="Verdana" w:hAnsi="Verdana"/>
          <w:sz w:val="22"/>
          <w:szCs w:val="22"/>
          <w:lang w:val="es-MX"/>
        </w:rPr>
        <w:t>éste</w:t>
      </w:r>
      <w:proofErr w:type="gramEnd"/>
      <w:r w:rsidR="001B1893">
        <w:rPr>
          <w:rFonts w:ascii="Verdana" w:hAnsi="Verdana"/>
          <w:sz w:val="22"/>
          <w:szCs w:val="22"/>
          <w:lang w:val="es-MX"/>
        </w:rPr>
        <w:t xml:space="preserve"> Despacho y manifiesta</w:t>
      </w:r>
      <w:r w:rsidR="00C13E9D">
        <w:rPr>
          <w:rFonts w:ascii="Verdana" w:hAnsi="Verdana"/>
          <w:sz w:val="22"/>
          <w:szCs w:val="22"/>
          <w:lang w:val="es-MX"/>
        </w:rPr>
        <w:t>n</w:t>
      </w:r>
      <w:r w:rsidR="001B1893">
        <w:rPr>
          <w:rFonts w:ascii="Verdana" w:hAnsi="Verdana"/>
          <w:sz w:val="22"/>
          <w:szCs w:val="22"/>
          <w:lang w:val="es-MX"/>
        </w:rPr>
        <w:t xml:space="preserve"> en lo conducente que</w:t>
      </w:r>
      <w:r w:rsidR="00C13E9D">
        <w:rPr>
          <w:rFonts w:ascii="Verdana" w:hAnsi="Verdana"/>
          <w:sz w:val="22"/>
          <w:szCs w:val="22"/>
          <w:lang w:val="es-MX"/>
        </w:rPr>
        <w:t xml:space="preserve"> el acto que rechaza la revocatoria, no tiene sustento fáctico ni jurídico y se opone a la jurisprudencia del Tribunal Administrativo al indicar que no se debe otorgar audiencia por tratarse de un acto que nos es general.  Manifiestan también que al momento de emitir el acto impugnado no es obligación de las empresas contar con contadores electrónicos, pues no existe norma que los obligue y más bien el adquirirlos ha sido por simple iniciativa empresarial que ha decidido cambiar sus contadores mecánicos por los electrónicos, pero esto no lo han hecho todos los empresarios.  El acto impugnado en el fondo es de tipo sancionatorio, pues la Ley 3503 no desarrolla el tema de la manera en que lo hace el acto, por lo que los administrados tienen el derecho de saber a qué atenerse y por ende  debió haberse dado audiencia a los afectados y debió darse un protocolo o guía básica para que los funcionarios que pidan la información no tengan márgenes de discrecionalidad sin control; el acto debe ser perfecto desde su origen y no dejar a la decisión posterior de los funcionarios la forma y el cómo se ejecutará el mismo</w:t>
      </w:r>
      <w:r w:rsidR="00AC56B7">
        <w:rPr>
          <w:rFonts w:ascii="Verdana" w:hAnsi="Verdana"/>
          <w:sz w:val="22"/>
          <w:szCs w:val="22"/>
          <w:lang w:val="es-MX"/>
        </w:rPr>
        <w:t>.</w:t>
      </w:r>
      <w:r w:rsidR="00C13E9D">
        <w:rPr>
          <w:rFonts w:ascii="Verdana" w:hAnsi="Verdana"/>
          <w:sz w:val="22"/>
          <w:szCs w:val="22"/>
          <w:lang w:val="es-MX"/>
        </w:rPr>
        <w:t>(Léanse folios del 52 al 58 del expediente administrativo)</w:t>
      </w:r>
    </w:p>
    <w:p w:rsidR="00C13E9D" w:rsidRDefault="00C13E9D" w:rsidP="00C5039D">
      <w:pPr>
        <w:pStyle w:val="Sinespaciado"/>
        <w:spacing w:line="276" w:lineRule="auto"/>
        <w:jc w:val="both"/>
        <w:rPr>
          <w:rFonts w:ascii="Verdana" w:hAnsi="Verdana"/>
          <w:sz w:val="22"/>
          <w:szCs w:val="22"/>
          <w:lang w:val="es-MX"/>
        </w:rPr>
      </w:pPr>
    </w:p>
    <w:p w:rsidR="00C13E9D" w:rsidRPr="00E5301E" w:rsidRDefault="00581319" w:rsidP="00C5039D">
      <w:pPr>
        <w:pStyle w:val="Sinespaciado"/>
        <w:spacing w:line="276" w:lineRule="auto"/>
        <w:jc w:val="both"/>
        <w:rPr>
          <w:rFonts w:ascii="Verdana" w:hAnsi="Verdana"/>
          <w:sz w:val="22"/>
          <w:szCs w:val="22"/>
          <w:lang w:val="es-MX"/>
        </w:rPr>
      </w:pPr>
      <w:r w:rsidRPr="00C13E9D">
        <w:rPr>
          <w:rFonts w:ascii="Verdana" w:hAnsi="Verdana"/>
          <w:b/>
          <w:sz w:val="22"/>
          <w:szCs w:val="22"/>
          <w:lang w:val="es-MX"/>
        </w:rPr>
        <w:t>QUINTO:</w:t>
      </w:r>
      <w:r>
        <w:rPr>
          <w:rFonts w:ascii="Verdana" w:hAnsi="Verdana"/>
          <w:b/>
          <w:sz w:val="22"/>
          <w:szCs w:val="22"/>
          <w:lang w:val="es-MX"/>
        </w:rPr>
        <w:t xml:space="preserve"> </w:t>
      </w:r>
      <w:r w:rsidRPr="00581319">
        <w:rPr>
          <w:rFonts w:ascii="Verdana" w:hAnsi="Verdana"/>
          <w:sz w:val="22"/>
          <w:szCs w:val="22"/>
          <w:lang w:val="es-MX"/>
        </w:rPr>
        <w:t xml:space="preserve">Mediante prevención de las 9 </w:t>
      </w:r>
      <w:r>
        <w:rPr>
          <w:rFonts w:ascii="Verdana" w:hAnsi="Verdana"/>
          <w:sz w:val="22"/>
          <w:szCs w:val="22"/>
          <w:lang w:val="es-MX"/>
        </w:rPr>
        <w:t xml:space="preserve">horas </w:t>
      </w:r>
      <w:r w:rsidRPr="00581319">
        <w:rPr>
          <w:rFonts w:ascii="Verdana" w:hAnsi="Verdana"/>
          <w:sz w:val="22"/>
          <w:szCs w:val="22"/>
          <w:lang w:val="es-MX"/>
        </w:rPr>
        <w:t xml:space="preserve">y 4 </w:t>
      </w:r>
      <w:r>
        <w:rPr>
          <w:rFonts w:ascii="Verdana" w:hAnsi="Verdana"/>
          <w:sz w:val="22"/>
          <w:szCs w:val="22"/>
          <w:lang w:val="es-MX"/>
        </w:rPr>
        <w:t xml:space="preserve">minutos del 18 de mayo de 2016 este Despacho solicitó al Consejo de Transporte Público </w:t>
      </w:r>
      <w:r w:rsidR="00405A77">
        <w:rPr>
          <w:rFonts w:ascii="Verdana" w:hAnsi="Verdana"/>
          <w:sz w:val="22"/>
          <w:szCs w:val="22"/>
          <w:lang w:val="es-MX"/>
        </w:rPr>
        <w:t xml:space="preserve">los contratos de concesión suscritos por las concesionarias para </w:t>
      </w:r>
      <w:r w:rsidR="00E5301E">
        <w:rPr>
          <w:rFonts w:ascii="Verdana" w:hAnsi="Verdana"/>
          <w:sz w:val="22"/>
          <w:szCs w:val="22"/>
          <w:lang w:val="es-MX"/>
        </w:rPr>
        <w:t>rutas</w:t>
      </w:r>
      <w:r w:rsidR="00405A77">
        <w:rPr>
          <w:rFonts w:ascii="Verdana" w:hAnsi="Verdana"/>
          <w:sz w:val="22"/>
          <w:szCs w:val="22"/>
          <w:lang w:val="es-MX"/>
        </w:rPr>
        <w:t xml:space="preserve"> fuera del área Metropolitana, como los rubricados para el Sector Central, se expresa claramente la obligación de las empresas de </w:t>
      </w:r>
      <w:r w:rsidR="00E5301E">
        <w:rPr>
          <w:rFonts w:ascii="Verdana" w:hAnsi="Verdana"/>
          <w:sz w:val="22"/>
          <w:szCs w:val="22"/>
          <w:lang w:val="es-MX"/>
        </w:rPr>
        <w:t xml:space="preserve">proporcionar al Consejo de Transporte Público toda la información estadística y contable referente a la operación del servicio otorgado; </w:t>
      </w:r>
      <w:r w:rsidR="00885CD8">
        <w:rPr>
          <w:rFonts w:ascii="Verdana" w:hAnsi="Verdana"/>
          <w:sz w:val="22"/>
          <w:szCs w:val="22"/>
          <w:lang w:val="es-MX"/>
        </w:rPr>
        <w:t xml:space="preserve">así </w:t>
      </w:r>
      <w:r w:rsidR="00E5301E">
        <w:rPr>
          <w:rFonts w:ascii="Verdana" w:hAnsi="Verdana"/>
          <w:sz w:val="22"/>
          <w:szCs w:val="22"/>
          <w:lang w:val="es-MX"/>
        </w:rPr>
        <w:t xml:space="preserve">se </w:t>
      </w:r>
      <w:r w:rsidR="00885CD8">
        <w:rPr>
          <w:rFonts w:ascii="Verdana" w:hAnsi="Verdana"/>
          <w:sz w:val="22"/>
          <w:szCs w:val="22"/>
          <w:lang w:val="es-MX"/>
        </w:rPr>
        <w:t xml:space="preserve">encuentra estipulado </w:t>
      </w:r>
      <w:r w:rsidR="00E5301E">
        <w:rPr>
          <w:rFonts w:ascii="Verdana" w:hAnsi="Verdana"/>
          <w:sz w:val="22"/>
          <w:szCs w:val="22"/>
          <w:lang w:val="es-MX"/>
        </w:rPr>
        <w:t>en el Artículo VI</w:t>
      </w:r>
      <w:r w:rsidR="005C29F8">
        <w:rPr>
          <w:rFonts w:ascii="Verdana" w:hAnsi="Verdana"/>
          <w:sz w:val="22"/>
          <w:szCs w:val="22"/>
          <w:lang w:val="es-MX"/>
        </w:rPr>
        <w:t xml:space="preserve"> en los </w:t>
      </w:r>
      <w:r w:rsidR="00E5301E">
        <w:rPr>
          <w:rFonts w:ascii="Verdana" w:hAnsi="Verdana"/>
          <w:sz w:val="22"/>
          <w:szCs w:val="22"/>
          <w:lang w:val="es-MX"/>
        </w:rPr>
        <w:t xml:space="preserve"> inciso</w:t>
      </w:r>
      <w:r w:rsidR="005C29F8">
        <w:rPr>
          <w:rFonts w:ascii="Verdana" w:hAnsi="Verdana"/>
          <w:sz w:val="22"/>
          <w:szCs w:val="22"/>
          <w:lang w:val="es-MX"/>
        </w:rPr>
        <w:t>s</w:t>
      </w:r>
      <w:r w:rsidR="00E5301E">
        <w:rPr>
          <w:rFonts w:ascii="Verdana" w:hAnsi="Verdana"/>
          <w:sz w:val="22"/>
          <w:szCs w:val="22"/>
          <w:lang w:val="es-MX"/>
        </w:rPr>
        <w:t xml:space="preserve"> m)  y </w:t>
      </w:r>
      <w:r w:rsidR="00885CD8">
        <w:rPr>
          <w:rFonts w:ascii="Verdana" w:hAnsi="Verdana"/>
          <w:sz w:val="22"/>
          <w:szCs w:val="22"/>
          <w:lang w:val="es-MX"/>
        </w:rPr>
        <w:t xml:space="preserve">o), </w:t>
      </w:r>
      <w:r w:rsidR="00E5301E">
        <w:rPr>
          <w:rFonts w:ascii="Verdana" w:hAnsi="Verdana"/>
          <w:sz w:val="22"/>
          <w:szCs w:val="22"/>
          <w:lang w:val="es-MX"/>
        </w:rPr>
        <w:t>además en dichos incisos se desarrolla un apartado denominado: “</w:t>
      </w:r>
      <w:r w:rsidR="00E5301E">
        <w:rPr>
          <w:rFonts w:ascii="Verdana" w:hAnsi="Verdana"/>
          <w:i/>
          <w:sz w:val="22"/>
          <w:szCs w:val="22"/>
          <w:lang w:val="es-MX"/>
        </w:rPr>
        <w:t xml:space="preserve">INSTRUMENTALIZACIÓN O MODO DE APLICACIÓN DE REQUERIMIENTO DE INFORMACIÓN DE BARRAS” </w:t>
      </w:r>
      <w:r w:rsidR="00E5301E" w:rsidRPr="00E5301E">
        <w:rPr>
          <w:rFonts w:ascii="Verdana" w:hAnsi="Verdana"/>
          <w:sz w:val="22"/>
          <w:szCs w:val="22"/>
          <w:lang w:val="es-MX"/>
        </w:rPr>
        <w:t>y</w:t>
      </w:r>
      <w:r w:rsidR="00E5301E">
        <w:rPr>
          <w:rFonts w:ascii="Verdana" w:hAnsi="Verdana"/>
          <w:sz w:val="22"/>
          <w:szCs w:val="22"/>
          <w:lang w:val="es-MX"/>
        </w:rPr>
        <w:t xml:space="preserve"> allí se hace un detalle de la forma en que se deberá y se entregará la información proveniente de las barras. (Léanse folios del 69 al 97 del expediente administrativo)</w:t>
      </w:r>
    </w:p>
    <w:p w:rsidR="001B1893" w:rsidRDefault="001B1893" w:rsidP="00C5039D">
      <w:pPr>
        <w:pStyle w:val="Sinespaciado"/>
        <w:spacing w:line="276" w:lineRule="auto"/>
        <w:jc w:val="both"/>
        <w:rPr>
          <w:rFonts w:ascii="Verdana" w:hAnsi="Verdana"/>
          <w:sz w:val="22"/>
          <w:szCs w:val="22"/>
          <w:lang w:val="es-MX"/>
        </w:rPr>
      </w:pPr>
    </w:p>
    <w:p w:rsidR="00C5039D" w:rsidRPr="00BB1645" w:rsidRDefault="00E5301E" w:rsidP="00C5039D">
      <w:pPr>
        <w:pStyle w:val="Sinespaciado"/>
        <w:spacing w:line="276" w:lineRule="auto"/>
        <w:jc w:val="both"/>
        <w:rPr>
          <w:rFonts w:ascii="Verdana" w:hAnsi="Verdana"/>
          <w:sz w:val="22"/>
          <w:szCs w:val="22"/>
          <w:lang w:val="es-MX"/>
        </w:rPr>
      </w:pPr>
      <w:r>
        <w:rPr>
          <w:rFonts w:ascii="Verdana" w:hAnsi="Verdana"/>
          <w:b/>
          <w:sz w:val="22"/>
          <w:szCs w:val="22"/>
          <w:lang w:val="es-MX"/>
        </w:rPr>
        <w:t>SEXTO</w:t>
      </w:r>
      <w:r w:rsidRPr="00C13E9D">
        <w:rPr>
          <w:rFonts w:ascii="Verdana" w:hAnsi="Verdana"/>
          <w:b/>
          <w:sz w:val="22"/>
          <w:szCs w:val="22"/>
          <w:lang w:val="es-MX"/>
        </w:rPr>
        <w:t>:</w:t>
      </w:r>
      <w:r>
        <w:rPr>
          <w:rFonts w:ascii="Verdana" w:hAnsi="Verdana"/>
          <w:b/>
          <w:sz w:val="22"/>
          <w:szCs w:val="22"/>
          <w:lang w:val="es-MX"/>
        </w:rPr>
        <w:t xml:space="preserve"> </w:t>
      </w:r>
      <w:r w:rsidR="00C5039D">
        <w:rPr>
          <w:rFonts w:ascii="Verdana" w:hAnsi="Verdana"/>
          <w:sz w:val="22"/>
          <w:szCs w:val="22"/>
          <w:lang w:val="es-MX"/>
        </w:rPr>
        <w:t>En los procedimientos se han observado las prescripciones legales.</w:t>
      </w:r>
    </w:p>
    <w:p w:rsidR="00C5039D" w:rsidRPr="00536308" w:rsidRDefault="00C5039D" w:rsidP="00C5039D">
      <w:pPr>
        <w:pStyle w:val="Sinespaciado"/>
        <w:spacing w:line="276" w:lineRule="auto"/>
        <w:jc w:val="both"/>
        <w:rPr>
          <w:rFonts w:ascii="Verdana" w:hAnsi="Verdana"/>
          <w:sz w:val="22"/>
          <w:szCs w:val="22"/>
          <w:lang w:val="es-MX"/>
        </w:rPr>
      </w:pPr>
    </w:p>
    <w:p w:rsidR="00C5039D" w:rsidRPr="00536308" w:rsidRDefault="00C5039D" w:rsidP="00C5039D">
      <w:pPr>
        <w:pStyle w:val="Sinespaciado"/>
        <w:jc w:val="both"/>
        <w:rPr>
          <w:rFonts w:ascii="Verdana" w:hAnsi="Verdana"/>
          <w:b/>
          <w:i/>
          <w:sz w:val="22"/>
          <w:szCs w:val="22"/>
          <w:lang w:val="es-MX"/>
        </w:rPr>
      </w:pPr>
    </w:p>
    <w:p w:rsidR="00C5039D" w:rsidRPr="00536308" w:rsidRDefault="00C5039D" w:rsidP="00C5039D">
      <w:pPr>
        <w:pStyle w:val="Sinespaciado"/>
        <w:jc w:val="both"/>
        <w:rPr>
          <w:rFonts w:ascii="Verdana" w:hAnsi="Verdana"/>
          <w:b/>
          <w:i/>
          <w:sz w:val="22"/>
          <w:szCs w:val="22"/>
          <w:lang w:val="es-MX"/>
        </w:rPr>
      </w:pPr>
      <w:r w:rsidRPr="00536308">
        <w:rPr>
          <w:rFonts w:ascii="Verdana" w:hAnsi="Verdana"/>
          <w:b/>
          <w:i/>
          <w:sz w:val="22"/>
          <w:szCs w:val="22"/>
          <w:lang w:val="es-MX"/>
        </w:rPr>
        <w:t xml:space="preserve">REDACTA </w:t>
      </w:r>
      <w:r>
        <w:rPr>
          <w:rFonts w:ascii="Verdana" w:hAnsi="Verdana"/>
          <w:b/>
          <w:i/>
          <w:sz w:val="22"/>
          <w:szCs w:val="22"/>
          <w:lang w:val="es-MX"/>
        </w:rPr>
        <w:t>LA</w:t>
      </w:r>
      <w:r w:rsidRPr="00536308">
        <w:rPr>
          <w:rFonts w:ascii="Verdana" w:hAnsi="Verdana"/>
          <w:b/>
          <w:i/>
          <w:sz w:val="22"/>
          <w:szCs w:val="22"/>
          <w:lang w:val="es-MX"/>
        </w:rPr>
        <w:t xml:space="preserve"> JUEZ </w:t>
      </w:r>
      <w:r>
        <w:rPr>
          <w:rFonts w:ascii="Verdana" w:hAnsi="Verdana"/>
          <w:b/>
          <w:i/>
          <w:sz w:val="22"/>
          <w:szCs w:val="22"/>
          <w:lang w:val="es-MX"/>
        </w:rPr>
        <w:t>PÉREZ PELAÉZ y</w:t>
      </w:r>
      <w:r w:rsidRPr="00536308">
        <w:rPr>
          <w:rFonts w:ascii="Verdana" w:hAnsi="Verdana"/>
          <w:b/>
          <w:i/>
          <w:sz w:val="22"/>
          <w:szCs w:val="22"/>
          <w:lang w:val="es-MX"/>
        </w:rPr>
        <w:t>,</w:t>
      </w:r>
    </w:p>
    <w:p w:rsidR="00C5039D" w:rsidRPr="00536308" w:rsidRDefault="00C5039D" w:rsidP="00C5039D">
      <w:pPr>
        <w:pStyle w:val="Sinespaciado"/>
        <w:rPr>
          <w:rFonts w:ascii="Verdana" w:hAnsi="Verdana"/>
          <w:sz w:val="22"/>
          <w:szCs w:val="22"/>
        </w:rPr>
      </w:pPr>
    </w:p>
    <w:p w:rsidR="00C5039D" w:rsidRDefault="00C5039D" w:rsidP="00C5039D">
      <w:pPr>
        <w:pStyle w:val="Sinespaciado"/>
        <w:jc w:val="center"/>
        <w:rPr>
          <w:rFonts w:ascii="Verdana" w:hAnsi="Verdana"/>
          <w:b/>
          <w:sz w:val="22"/>
          <w:szCs w:val="22"/>
          <w:lang w:val="es-MX"/>
        </w:rPr>
      </w:pPr>
    </w:p>
    <w:p w:rsidR="00C5039D" w:rsidRPr="00BB1645" w:rsidRDefault="00C5039D" w:rsidP="00C5039D">
      <w:pPr>
        <w:pStyle w:val="Sinespaciado"/>
        <w:jc w:val="center"/>
        <w:rPr>
          <w:rFonts w:ascii="Verdana" w:hAnsi="Verdana"/>
          <w:b/>
          <w:sz w:val="22"/>
          <w:szCs w:val="22"/>
          <w:lang w:val="es-MX"/>
        </w:rPr>
      </w:pPr>
      <w:r w:rsidRPr="00BB1645">
        <w:rPr>
          <w:rFonts w:ascii="Verdana" w:hAnsi="Verdana"/>
          <w:b/>
          <w:sz w:val="22"/>
          <w:szCs w:val="22"/>
          <w:lang w:val="es-MX"/>
        </w:rPr>
        <w:lastRenderedPageBreak/>
        <w:t>CONSIDERANDO</w:t>
      </w: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jc w:val="both"/>
        <w:rPr>
          <w:rFonts w:ascii="Verdana" w:hAnsi="Verdana"/>
          <w:sz w:val="22"/>
          <w:szCs w:val="22"/>
          <w:lang w:val="es-MX"/>
        </w:rPr>
      </w:pPr>
    </w:p>
    <w:p w:rsidR="00C5039D" w:rsidRPr="00536308" w:rsidRDefault="00C5039D" w:rsidP="00C5039D">
      <w:pPr>
        <w:pStyle w:val="Sinespaciado"/>
        <w:spacing w:line="276" w:lineRule="auto"/>
        <w:jc w:val="both"/>
        <w:rPr>
          <w:rFonts w:ascii="Verdana" w:hAnsi="Verdana"/>
          <w:b/>
          <w:sz w:val="22"/>
          <w:szCs w:val="22"/>
        </w:rPr>
      </w:pPr>
      <w:r>
        <w:rPr>
          <w:rFonts w:ascii="Verdana" w:hAnsi="Verdana"/>
          <w:b/>
          <w:sz w:val="22"/>
          <w:szCs w:val="22"/>
        </w:rPr>
        <w:t>1</w:t>
      </w:r>
      <w:r w:rsidRPr="00536308">
        <w:rPr>
          <w:rFonts w:ascii="Verdana" w:hAnsi="Verdana"/>
          <w:b/>
          <w:sz w:val="22"/>
          <w:szCs w:val="22"/>
        </w:rPr>
        <w:t>.-</w:t>
      </w:r>
      <w:r w:rsidRPr="00536308">
        <w:rPr>
          <w:rFonts w:ascii="Verdana" w:hAnsi="Verdana"/>
          <w:b/>
          <w:sz w:val="22"/>
          <w:szCs w:val="22"/>
        </w:rPr>
        <w:tab/>
        <w:t>SOBRE LA COMPETENCIA:</w:t>
      </w:r>
      <w:r w:rsidRPr="00536308">
        <w:rPr>
          <w:rFonts w:ascii="Verdana" w:hAnsi="Verdana"/>
          <w:sz w:val="22"/>
          <w:szCs w:val="22"/>
        </w:rPr>
        <w:t xml:space="preserve">  </w:t>
      </w:r>
      <w:r w:rsidRPr="00536308">
        <w:rPr>
          <w:rFonts w:ascii="Verdana" w:hAnsi="Verdana"/>
          <w:b/>
          <w:sz w:val="22"/>
          <w:szCs w:val="22"/>
        </w:rPr>
        <w:t xml:space="preserve"> </w:t>
      </w:r>
      <w:r w:rsidRPr="00536308">
        <w:rPr>
          <w:rFonts w:ascii="Verdana" w:hAnsi="Verdana"/>
          <w:sz w:val="22"/>
          <w:szCs w:val="22"/>
        </w:rPr>
        <w:t xml:space="preserve">El Tribunal Administrativo de Transporte es el órgano competente para conocer y resolver el presente </w:t>
      </w:r>
      <w:r w:rsidRPr="00536308">
        <w:rPr>
          <w:rFonts w:ascii="Verdana" w:hAnsi="Verdana"/>
          <w:b/>
          <w:smallCaps/>
          <w:sz w:val="22"/>
          <w:szCs w:val="22"/>
        </w:rPr>
        <w:t>recurso de apelación</w:t>
      </w:r>
      <w:r w:rsidRPr="00536308">
        <w:rPr>
          <w:rFonts w:ascii="Verdana" w:hAnsi="Verdana"/>
          <w:smallCaps/>
          <w:sz w:val="22"/>
          <w:szCs w:val="22"/>
        </w:rPr>
        <w:t xml:space="preserve"> </w:t>
      </w:r>
      <w:r w:rsidRPr="00536308">
        <w:rPr>
          <w:rFonts w:ascii="Verdana" w:hAnsi="Verdana"/>
          <w:sz w:val="22"/>
          <w:szCs w:val="22"/>
        </w:rPr>
        <w:t xml:space="preserve">de conformidad con el Artículo 22 de la Ley Reguladora del Servicio Público de Transporte Remunerado de Personas en Vehículos en la Modalidad de Taxi, No. 7969 de 22 de </w:t>
      </w:r>
      <w:r w:rsidR="00885CD8" w:rsidRPr="00536308">
        <w:rPr>
          <w:rFonts w:ascii="Verdana" w:hAnsi="Verdana"/>
          <w:sz w:val="22"/>
          <w:szCs w:val="22"/>
        </w:rPr>
        <w:t>diciembre</w:t>
      </w:r>
      <w:r w:rsidRPr="00536308">
        <w:rPr>
          <w:rFonts w:ascii="Verdana" w:hAnsi="Verdana"/>
          <w:sz w:val="22"/>
          <w:szCs w:val="22"/>
        </w:rPr>
        <w:t xml:space="preserve"> de 1999; así como de la Incidencia de Nulidad </w:t>
      </w:r>
      <w:r>
        <w:rPr>
          <w:rFonts w:ascii="Verdana" w:hAnsi="Verdana"/>
          <w:sz w:val="22"/>
          <w:szCs w:val="22"/>
        </w:rPr>
        <w:t>presentada concomitantemente</w:t>
      </w:r>
      <w:r w:rsidRPr="00536308">
        <w:rPr>
          <w:rFonts w:ascii="Verdana" w:hAnsi="Verdana"/>
          <w:sz w:val="22"/>
          <w:szCs w:val="22"/>
        </w:rPr>
        <w:t xml:space="preserve">, </w:t>
      </w:r>
      <w:r>
        <w:rPr>
          <w:rFonts w:ascii="Verdana" w:hAnsi="Verdana"/>
          <w:sz w:val="22"/>
          <w:szCs w:val="22"/>
        </w:rPr>
        <w:t xml:space="preserve">de conformidad </w:t>
      </w:r>
      <w:r w:rsidR="00885CD8">
        <w:rPr>
          <w:rFonts w:ascii="Verdana" w:hAnsi="Verdana"/>
          <w:sz w:val="22"/>
          <w:szCs w:val="22"/>
        </w:rPr>
        <w:t xml:space="preserve">con </w:t>
      </w:r>
      <w:r w:rsidR="00885CD8" w:rsidRPr="00536308">
        <w:rPr>
          <w:rFonts w:ascii="Verdana" w:hAnsi="Verdana"/>
          <w:sz w:val="22"/>
          <w:szCs w:val="22"/>
        </w:rPr>
        <w:t>lo</w:t>
      </w:r>
      <w:r>
        <w:rPr>
          <w:rFonts w:ascii="Verdana" w:hAnsi="Verdana"/>
          <w:sz w:val="22"/>
          <w:szCs w:val="22"/>
        </w:rPr>
        <w:t xml:space="preserve"> dispuesto en la Ley</w:t>
      </w:r>
      <w:r w:rsidRPr="00536308">
        <w:rPr>
          <w:rFonts w:ascii="Verdana" w:hAnsi="Verdana"/>
          <w:sz w:val="22"/>
          <w:szCs w:val="22"/>
        </w:rPr>
        <w:t xml:space="preserve"> General de la Administración </w:t>
      </w:r>
      <w:r w:rsidR="00885CD8" w:rsidRPr="00536308">
        <w:rPr>
          <w:rFonts w:ascii="Verdana" w:hAnsi="Verdana"/>
          <w:sz w:val="22"/>
          <w:szCs w:val="22"/>
        </w:rPr>
        <w:t>Pública. -</w:t>
      </w:r>
    </w:p>
    <w:p w:rsidR="00C5039D" w:rsidRPr="00536308" w:rsidRDefault="00C5039D" w:rsidP="00C5039D">
      <w:pPr>
        <w:pStyle w:val="Sinespaciado"/>
        <w:spacing w:line="276" w:lineRule="auto"/>
        <w:jc w:val="both"/>
        <w:rPr>
          <w:rFonts w:ascii="Verdana" w:hAnsi="Verdana"/>
          <w:b/>
          <w:sz w:val="22"/>
          <w:szCs w:val="22"/>
        </w:rPr>
      </w:pPr>
    </w:p>
    <w:p w:rsidR="00C5039D" w:rsidRPr="00581A86" w:rsidRDefault="00C5039D" w:rsidP="00C5039D">
      <w:pPr>
        <w:jc w:val="both"/>
        <w:rPr>
          <w:rFonts w:ascii="Verdana" w:hAnsi="Verdana"/>
          <w:sz w:val="22"/>
          <w:szCs w:val="22"/>
        </w:rPr>
      </w:pPr>
      <w:r>
        <w:rPr>
          <w:rFonts w:ascii="Verdana" w:hAnsi="Verdana"/>
          <w:b/>
          <w:sz w:val="22"/>
          <w:szCs w:val="22"/>
        </w:rPr>
        <w:t>2</w:t>
      </w:r>
      <w:r w:rsidRPr="00536308">
        <w:rPr>
          <w:rFonts w:ascii="Verdana" w:hAnsi="Verdana"/>
          <w:b/>
          <w:sz w:val="22"/>
          <w:szCs w:val="22"/>
        </w:rPr>
        <w:t xml:space="preserve">.- </w:t>
      </w:r>
      <w:r w:rsidRPr="00536308">
        <w:rPr>
          <w:rFonts w:ascii="Verdana" w:hAnsi="Verdana"/>
          <w:b/>
          <w:sz w:val="22"/>
          <w:szCs w:val="22"/>
        </w:rPr>
        <w:tab/>
        <w:t xml:space="preserve">SOBRE LA ADMISIBILIDAD DEL RECURSO: </w:t>
      </w:r>
      <w:r w:rsidRPr="00536308">
        <w:rPr>
          <w:rFonts w:ascii="Verdana" w:hAnsi="Verdana"/>
          <w:b/>
          <w:sz w:val="22"/>
          <w:szCs w:val="22"/>
          <w:u w:val="single"/>
        </w:rPr>
        <w:t>En cuanto a la Legitimación</w:t>
      </w:r>
      <w:r w:rsidRPr="00536308">
        <w:rPr>
          <w:rFonts w:ascii="Verdana" w:hAnsi="Verdana"/>
          <w:b/>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00E5301E" w:rsidRPr="00C5039D">
        <w:rPr>
          <w:rFonts w:ascii="Verdana" w:hAnsi="Verdana" w:cs="Arial"/>
          <w:b/>
          <w:sz w:val="22"/>
          <w:szCs w:val="22"/>
        </w:rPr>
        <w:t>Artículo 5.4 de la Sesión Ordinaria 03-2015 de 21 de enero de 2015</w:t>
      </w:r>
      <w:r w:rsidRPr="00536308">
        <w:rPr>
          <w:rFonts w:ascii="Verdana" w:hAnsi="Verdana"/>
          <w:sz w:val="22"/>
          <w:szCs w:val="22"/>
          <w:lang w:val="es-MX"/>
        </w:rPr>
        <w:t xml:space="preserve">, dispuso </w:t>
      </w:r>
      <w:r w:rsidR="00E5301E">
        <w:rPr>
          <w:rFonts w:ascii="Verdana" w:hAnsi="Verdana"/>
          <w:sz w:val="22"/>
          <w:szCs w:val="22"/>
          <w:lang w:val="es-MX"/>
        </w:rPr>
        <w:t>“</w:t>
      </w:r>
      <w:r w:rsidR="00E5301E" w:rsidRPr="00C5039D">
        <w:rPr>
          <w:rFonts w:ascii="Verdana" w:hAnsi="Verdana"/>
          <w:i/>
          <w:sz w:val="22"/>
          <w:szCs w:val="22"/>
          <w:lang w:val="es-CR"/>
        </w:rPr>
        <w:t xml:space="preserve">Aprobar la moción presentada por el señor </w:t>
      </w:r>
      <w:r w:rsidR="008620E8">
        <w:rPr>
          <w:rFonts w:ascii="Verdana" w:hAnsi="Verdana"/>
          <w:i/>
          <w:sz w:val="22"/>
          <w:szCs w:val="22"/>
          <w:lang w:val="es-CR"/>
        </w:rPr>
        <w:t>XXX</w:t>
      </w:r>
      <w:r w:rsidR="00E5301E" w:rsidRPr="00C5039D">
        <w:rPr>
          <w:rFonts w:ascii="Verdana" w:hAnsi="Verdana"/>
          <w:i/>
          <w:sz w:val="22"/>
          <w:szCs w:val="22"/>
          <w:lang w:val="es-CR"/>
        </w:rPr>
        <w:t>, y comunicar a todos los Concesionarios y Permisionarios de los Servicios de Transporte Público Remunerado de Personas, clase: ruta regular, que deben de cumplir con la entrega de la información contenida en las barras de sus unidades, en la forma y momento que así lo requieran los funcionarios de este Consejo de Transporte Público</w:t>
      </w:r>
      <w:r w:rsidR="00E5301E">
        <w:rPr>
          <w:rFonts w:ascii="Verdana" w:hAnsi="Verdana"/>
          <w:i/>
          <w:sz w:val="22"/>
          <w:szCs w:val="22"/>
          <w:lang w:val="es-CR"/>
        </w:rPr>
        <w:t xml:space="preserve">”. </w:t>
      </w:r>
      <w:r w:rsidR="00E5301E">
        <w:rPr>
          <w:rFonts w:ascii="Verdana" w:hAnsi="Verdana"/>
          <w:sz w:val="22"/>
          <w:szCs w:val="22"/>
          <w:lang w:val="es-CR"/>
        </w:rPr>
        <w:t xml:space="preserve">Ahora </w:t>
      </w:r>
      <w:r w:rsidR="00885CD8">
        <w:rPr>
          <w:rFonts w:ascii="Verdana" w:hAnsi="Verdana"/>
          <w:sz w:val="22"/>
          <w:szCs w:val="22"/>
          <w:lang w:val="es-CR"/>
        </w:rPr>
        <w:t>bien,</w:t>
      </w:r>
      <w:r w:rsidR="00E5301E">
        <w:rPr>
          <w:rFonts w:ascii="Verdana" w:hAnsi="Verdana"/>
          <w:sz w:val="22"/>
          <w:szCs w:val="22"/>
          <w:lang w:val="es-CR"/>
        </w:rPr>
        <w:t xml:space="preserve"> las recurrentes agrupan una serie de empresas de Transporte Remunerado de Personas en vehículos en la modalidad autobús</w:t>
      </w:r>
      <w:r>
        <w:rPr>
          <w:rFonts w:ascii="Verdana" w:hAnsi="Verdana"/>
          <w:sz w:val="22"/>
          <w:szCs w:val="22"/>
        </w:rPr>
        <w:t xml:space="preserve"> </w:t>
      </w:r>
      <w:r w:rsidR="00E5301E">
        <w:rPr>
          <w:rFonts w:ascii="Verdana" w:hAnsi="Verdana"/>
          <w:sz w:val="22"/>
          <w:szCs w:val="22"/>
        </w:rPr>
        <w:t xml:space="preserve">por lo que se </w:t>
      </w:r>
      <w:r>
        <w:rPr>
          <w:rFonts w:ascii="Verdana" w:hAnsi="Verdana" w:cs="Arial"/>
          <w:sz w:val="22"/>
          <w:szCs w:val="22"/>
        </w:rPr>
        <w:t xml:space="preserve">cuenta con la Legitimación suficiente para actuar en el presente asunto.  </w:t>
      </w:r>
      <w:r w:rsidRPr="00536308">
        <w:rPr>
          <w:rFonts w:ascii="Verdana" w:hAnsi="Verdana"/>
          <w:b/>
          <w:sz w:val="22"/>
          <w:szCs w:val="22"/>
          <w:u w:val="single"/>
        </w:rPr>
        <w:t>En cuanto al plazo:</w:t>
      </w:r>
      <w:r w:rsidRPr="00536308">
        <w:rPr>
          <w:rFonts w:ascii="Verdana" w:hAnsi="Verdana"/>
          <w:sz w:val="22"/>
          <w:szCs w:val="22"/>
        </w:rPr>
        <w:t xml:space="preserve"> </w:t>
      </w:r>
      <w:r w:rsidRPr="00581A86">
        <w:rPr>
          <w:rFonts w:ascii="Verdana" w:hAnsi="Verdana"/>
          <w:sz w:val="22"/>
          <w:szCs w:val="22"/>
        </w:rPr>
        <w:t xml:space="preserve">Conforme al estudio efectuado, el </w:t>
      </w:r>
      <w:r w:rsidRPr="00581A86">
        <w:rPr>
          <w:rFonts w:ascii="Verdana" w:hAnsi="Verdana"/>
          <w:smallCaps/>
          <w:sz w:val="22"/>
          <w:szCs w:val="22"/>
        </w:rPr>
        <w:t>Recurso de Apelación</w:t>
      </w:r>
      <w:r w:rsidRPr="00581A86">
        <w:rPr>
          <w:rFonts w:ascii="Verdana" w:hAnsi="Verdana"/>
          <w:sz w:val="22"/>
          <w:szCs w:val="22"/>
        </w:rPr>
        <w:t xml:space="preserve"> </w:t>
      </w:r>
      <w:r w:rsidR="00E5301E">
        <w:rPr>
          <w:rFonts w:ascii="Verdana" w:hAnsi="Verdana"/>
          <w:sz w:val="22"/>
          <w:szCs w:val="22"/>
        </w:rPr>
        <w:t xml:space="preserve">se tiene por </w:t>
      </w:r>
      <w:r w:rsidRPr="00581A86">
        <w:rPr>
          <w:rFonts w:ascii="Verdana" w:hAnsi="Verdana"/>
          <w:sz w:val="22"/>
          <w:szCs w:val="22"/>
        </w:rPr>
        <w:t xml:space="preserve"> presentado </w:t>
      </w:r>
      <w:r w:rsidR="00E5301E">
        <w:rPr>
          <w:rFonts w:ascii="Verdana" w:hAnsi="Verdana"/>
          <w:sz w:val="22"/>
          <w:szCs w:val="22"/>
        </w:rPr>
        <w:t xml:space="preserve">dentro </w:t>
      </w:r>
      <w:r w:rsidRPr="00581A86">
        <w:rPr>
          <w:rFonts w:ascii="Verdana" w:hAnsi="Verdana"/>
          <w:sz w:val="22"/>
          <w:szCs w:val="22"/>
        </w:rPr>
        <w:t xml:space="preserve">del plazo legal establecido para tal fin, en los términos del artículo 11 de la Ley Reguladora  del  Servicio Público de Transporte Remunerado de Personas en Vehículos en la Modalidad de Taxi, Ley N°7969, del 28 de enero del 2000, toda vez que </w:t>
      </w:r>
      <w:r w:rsidR="00E5301E">
        <w:rPr>
          <w:rFonts w:ascii="Verdana" w:hAnsi="Verdana"/>
          <w:sz w:val="22"/>
          <w:szCs w:val="22"/>
        </w:rPr>
        <w:t>el mismo no fue notificado a las empresas personalmente sino publicado en la página web del CTP</w:t>
      </w:r>
      <w:r w:rsidR="00A478E4">
        <w:rPr>
          <w:rFonts w:ascii="Verdana" w:hAnsi="Verdana"/>
          <w:sz w:val="22"/>
          <w:szCs w:val="22"/>
        </w:rPr>
        <w:t xml:space="preserve"> y es tenido como presentado en tiempo por el Consejo de Transporte Público en la resolución del Recurso de Revocatoria. </w:t>
      </w:r>
      <w:r w:rsidRPr="00581A86">
        <w:rPr>
          <w:rFonts w:ascii="Verdana" w:hAnsi="Verdana"/>
          <w:sz w:val="22"/>
          <w:szCs w:val="22"/>
        </w:rPr>
        <w:t xml:space="preserve"> </w:t>
      </w:r>
    </w:p>
    <w:p w:rsidR="00C5039D" w:rsidRPr="00581A86" w:rsidRDefault="00C5039D" w:rsidP="00C5039D">
      <w:pPr>
        <w:jc w:val="both"/>
        <w:rPr>
          <w:rFonts w:ascii="Verdana" w:hAnsi="Verdana"/>
          <w:sz w:val="22"/>
          <w:szCs w:val="22"/>
        </w:rPr>
      </w:pPr>
    </w:p>
    <w:p w:rsidR="00AC56B7" w:rsidRPr="00536308" w:rsidRDefault="00AC56B7" w:rsidP="00AC56B7">
      <w:pPr>
        <w:pStyle w:val="Sinespaciado"/>
        <w:spacing w:line="276" w:lineRule="auto"/>
        <w:jc w:val="both"/>
        <w:rPr>
          <w:rFonts w:ascii="Verdana" w:hAnsi="Verdana"/>
          <w:sz w:val="22"/>
          <w:szCs w:val="22"/>
          <w:lang w:val="es-MX"/>
        </w:rPr>
      </w:pPr>
      <w:r w:rsidRPr="00AC56B7">
        <w:rPr>
          <w:rFonts w:ascii="Verdana" w:hAnsi="Verdana"/>
          <w:b/>
          <w:sz w:val="22"/>
          <w:szCs w:val="22"/>
        </w:rPr>
        <w:t>3.- HECHOS PROBADOS DE IMPORTANCIA PARA ESTE ASUNTO:</w:t>
      </w:r>
      <w:r w:rsidRPr="00AC56B7">
        <w:rPr>
          <w:rFonts w:ascii="Verdana" w:hAnsi="Verdana"/>
          <w:sz w:val="22"/>
          <w:szCs w:val="22"/>
        </w:rPr>
        <w:t xml:space="preserve"> </w:t>
      </w:r>
      <w:r w:rsidRPr="00AC56B7">
        <w:rPr>
          <w:rFonts w:ascii="Verdana" w:hAnsi="Verdana"/>
          <w:b/>
          <w:sz w:val="22"/>
          <w:szCs w:val="22"/>
        </w:rPr>
        <w:t>A).-</w:t>
      </w:r>
      <w:r w:rsidRPr="00AC56B7">
        <w:rPr>
          <w:rFonts w:ascii="Verdana" w:hAnsi="Verdana"/>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cs="Arial"/>
          <w:b/>
          <w:sz w:val="22"/>
          <w:szCs w:val="22"/>
        </w:rPr>
        <w:t xml:space="preserve">Artículo </w:t>
      </w:r>
      <w:r>
        <w:rPr>
          <w:rFonts w:ascii="Verdana" w:hAnsi="Verdana" w:cs="Arial"/>
          <w:b/>
          <w:sz w:val="22"/>
          <w:szCs w:val="22"/>
        </w:rPr>
        <w:t>5.4</w:t>
      </w:r>
      <w:r w:rsidRPr="00536308">
        <w:rPr>
          <w:rFonts w:ascii="Verdana" w:hAnsi="Verdana" w:cs="Arial"/>
          <w:b/>
          <w:sz w:val="22"/>
          <w:szCs w:val="22"/>
        </w:rPr>
        <w:t xml:space="preserve"> de la Sesión Ordinaria </w:t>
      </w:r>
      <w:r>
        <w:rPr>
          <w:rFonts w:ascii="Verdana" w:hAnsi="Verdana" w:cs="Arial"/>
          <w:b/>
          <w:sz w:val="22"/>
          <w:szCs w:val="22"/>
        </w:rPr>
        <w:t>03-2015 de 21 de enero de 2015</w:t>
      </w:r>
      <w:r w:rsidRPr="00536308">
        <w:rPr>
          <w:rFonts w:ascii="Verdana" w:hAnsi="Verdana"/>
          <w:sz w:val="22"/>
          <w:szCs w:val="22"/>
          <w:lang w:val="es-MX"/>
        </w:rPr>
        <w:t xml:space="preserve">, dispuso </w:t>
      </w:r>
      <w:r>
        <w:rPr>
          <w:rFonts w:ascii="Verdana" w:hAnsi="Verdana"/>
          <w:sz w:val="22"/>
          <w:szCs w:val="22"/>
          <w:lang w:val="es-MX"/>
        </w:rPr>
        <w:t xml:space="preserve">en su parte dispositiva: </w:t>
      </w:r>
      <w:r w:rsidRPr="00C5039D">
        <w:rPr>
          <w:rFonts w:ascii="Verdana" w:hAnsi="Verdana"/>
          <w:i/>
          <w:sz w:val="22"/>
          <w:szCs w:val="22"/>
          <w:lang w:val="es-MX"/>
        </w:rPr>
        <w:t>“</w:t>
      </w:r>
      <w:r w:rsidRPr="00C5039D">
        <w:rPr>
          <w:rFonts w:ascii="Verdana" w:hAnsi="Verdana"/>
          <w:i/>
          <w:sz w:val="22"/>
          <w:szCs w:val="22"/>
          <w:lang w:val="es-CR"/>
        </w:rPr>
        <w:t xml:space="preserve">1.- Aprobar la moción presentada por el señor </w:t>
      </w:r>
      <w:r w:rsidR="008620E8">
        <w:rPr>
          <w:rFonts w:ascii="Verdana" w:hAnsi="Verdana"/>
          <w:i/>
          <w:sz w:val="22"/>
          <w:szCs w:val="22"/>
          <w:lang w:val="es-CR"/>
        </w:rPr>
        <w:t>XXX</w:t>
      </w:r>
      <w:bookmarkStart w:id="0" w:name="_GoBack"/>
      <w:bookmarkEnd w:id="0"/>
      <w:r w:rsidRPr="00C5039D">
        <w:rPr>
          <w:rFonts w:ascii="Verdana" w:hAnsi="Verdana"/>
          <w:i/>
          <w:sz w:val="22"/>
          <w:szCs w:val="22"/>
          <w:lang w:val="es-CR"/>
        </w:rPr>
        <w:t xml:space="preserve">, y comunicar a todos los Concesionarios y Permisionarios de los Servicios de Transporte Público Remunerado de Personas, clase: ruta regular, que deben de cumplir con la entrega de la información contenida en las barras de sus unidades, en la forma y momento que así lo requieran los funcionarios de este Consejo de Transporte Público. </w:t>
      </w:r>
      <w:r w:rsidRPr="00C5039D">
        <w:rPr>
          <w:rFonts w:ascii="Verdana" w:hAnsi="Verdana"/>
          <w:b/>
          <w:bCs/>
          <w:i/>
          <w:sz w:val="22"/>
          <w:szCs w:val="22"/>
          <w:lang w:val="es-CR"/>
        </w:rPr>
        <w:t>Votación Unánime y FIRME.</w:t>
      </w:r>
      <w:r>
        <w:rPr>
          <w:rFonts w:ascii="Verdana" w:hAnsi="Verdana"/>
          <w:b/>
          <w:bCs/>
          <w:i/>
          <w:sz w:val="22"/>
          <w:szCs w:val="22"/>
          <w:lang w:val="es-CR"/>
        </w:rPr>
        <w:t>”</w:t>
      </w:r>
      <w:r>
        <w:rPr>
          <w:rFonts w:ascii="Verdana" w:hAnsi="Verdana"/>
          <w:sz w:val="22"/>
          <w:szCs w:val="22"/>
          <w:lang w:val="es-MX"/>
        </w:rPr>
        <w:t xml:space="preserve">. </w:t>
      </w:r>
      <w:r w:rsidR="00CC0F51">
        <w:rPr>
          <w:rFonts w:ascii="Verdana" w:hAnsi="Verdana"/>
          <w:sz w:val="22"/>
          <w:szCs w:val="22"/>
          <w:lang w:val="es-MX"/>
        </w:rPr>
        <w:t>(De conformidad con las actas enviadas al TAT por el CTP)</w:t>
      </w:r>
      <w:r>
        <w:rPr>
          <w:rFonts w:ascii="Verdana" w:hAnsi="Verdana"/>
          <w:sz w:val="22"/>
          <w:szCs w:val="22"/>
          <w:lang w:val="es-MX"/>
        </w:rPr>
        <w:t>.</w:t>
      </w:r>
    </w:p>
    <w:p w:rsidR="00AC56B7" w:rsidRPr="00AC56B7" w:rsidRDefault="00AC56B7" w:rsidP="00AC56B7">
      <w:pPr>
        <w:jc w:val="both"/>
        <w:rPr>
          <w:rFonts w:ascii="Verdana" w:hAnsi="Verdana"/>
          <w:b/>
          <w:sz w:val="22"/>
          <w:szCs w:val="22"/>
        </w:rPr>
      </w:pPr>
    </w:p>
    <w:p w:rsidR="00AC56B7" w:rsidRPr="00AC56B7" w:rsidRDefault="00AC56B7" w:rsidP="00AC56B7">
      <w:pPr>
        <w:pStyle w:val="Sinespaciado"/>
        <w:spacing w:line="276" w:lineRule="auto"/>
        <w:jc w:val="both"/>
        <w:rPr>
          <w:rFonts w:ascii="Verdana" w:hAnsi="Verdana"/>
          <w:b/>
          <w:sz w:val="22"/>
          <w:szCs w:val="22"/>
        </w:rPr>
      </w:pPr>
    </w:p>
    <w:p w:rsidR="00AC56B7" w:rsidRDefault="00AC56B7" w:rsidP="00AC56B7">
      <w:pPr>
        <w:pStyle w:val="Sinespaciado"/>
        <w:spacing w:line="276" w:lineRule="auto"/>
        <w:jc w:val="both"/>
        <w:rPr>
          <w:rFonts w:ascii="Verdana" w:hAnsi="Verdana"/>
          <w:b/>
          <w:sz w:val="22"/>
          <w:szCs w:val="22"/>
          <w:lang w:val="es-MX"/>
        </w:rPr>
      </w:pPr>
      <w:r w:rsidRPr="00AC56B7">
        <w:rPr>
          <w:rFonts w:ascii="Verdana" w:hAnsi="Verdana"/>
          <w:b/>
          <w:sz w:val="22"/>
          <w:szCs w:val="22"/>
        </w:rPr>
        <w:t>B</w:t>
      </w:r>
      <w:r w:rsidR="00B9460C" w:rsidRPr="00AC56B7">
        <w:rPr>
          <w:rFonts w:ascii="Verdana" w:hAnsi="Verdana"/>
          <w:b/>
          <w:sz w:val="22"/>
          <w:szCs w:val="22"/>
        </w:rPr>
        <w:t>). -</w:t>
      </w:r>
      <w:r w:rsidRPr="00AC56B7">
        <w:rPr>
          <w:rFonts w:ascii="Verdana" w:hAnsi="Verdana"/>
          <w:b/>
          <w:sz w:val="22"/>
          <w:szCs w:val="22"/>
        </w:rPr>
        <w:t xml:space="preserve"> </w:t>
      </w:r>
      <w:r>
        <w:rPr>
          <w:rFonts w:ascii="Verdana" w:hAnsi="Verdana"/>
          <w:b/>
          <w:sz w:val="22"/>
          <w:szCs w:val="22"/>
          <w:lang w:val="es-MX"/>
        </w:rPr>
        <w:t>Las recurrentes en su libelo</w:t>
      </w:r>
      <w:r>
        <w:rPr>
          <w:rFonts w:ascii="Verdana" w:hAnsi="Verdana" w:cs="Arial"/>
          <w:b/>
          <w:sz w:val="22"/>
          <w:szCs w:val="22"/>
        </w:rPr>
        <w:t xml:space="preserve">, </w:t>
      </w:r>
      <w:r>
        <w:rPr>
          <w:rFonts w:ascii="Verdana" w:hAnsi="Verdana" w:cs="Arial"/>
          <w:sz w:val="22"/>
          <w:szCs w:val="22"/>
        </w:rPr>
        <w:t>indican en lo que interesa</w:t>
      </w:r>
      <w:r w:rsidR="00B9460C">
        <w:rPr>
          <w:rFonts w:ascii="Verdana" w:hAnsi="Verdana" w:cs="Arial"/>
          <w:sz w:val="22"/>
          <w:szCs w:val="22"/>
        </w:rPr>
        <w:t>, que el acto impugnado es invá</w:t>
      </w:r>
      <w:r>
        <w:rPr>
          <w:rFonts w:ascii="Verdana" w:hAnsi="Verdana" w:cs="Arial"/>
          <w:sz w:val="22"/>
          <w:szCs w:val="22"/>
        </w:rPr>
        <w:t xml:space="preserve">lido pues no se otorgó la audiencia a las empresas ni se notificó formalmente. Respecto de la Audiencia ya el Tribunal Administrativo de Transporte se ha referido a este tema y </w:t>
      </w:r>
      <w:proofErr w:type="spellStart"/>
      <w:r>
        <w:rPr>
          <w:rFonts w:ascii="Verdana" w:hAnsi="Verdana" w:cs="Arial"/>
          <w:sz w:val="22"/>
          <w:szCs w:val="22"/>
        </w:rPr>
        <w:t>a</w:t>
      </w:r>
      <w:proofErr w:type="spellEnd"/>
      <w:r>
        <w:rPr>
          <w:rFonts w:ascii="Verdana" w:hAnsi="Verdana" w:cs="Arial"/>
          <w:sz w:val="22"/>
          <w:szCs w:val="22"/>
        </w:rPr>
        <w:t xml:space="preserve"> determinado que debe otorgarse </w:t>
      </w:r>
      <w:r w:rsidR="009A1782">
        <w:rPr>
          <w:rFonts w:ascii="Verdana" w:hAnsi="Verdana" w:cs="Arial"/>
          <w:sz w:val="22"/>
          <w:szCs w:val="22"/>
        </w:rPr>
        <w:lastRenderedPageBreak/>
        <w:t xml:space="preserve">la audiencia </w:t>
      </w:r>
      <w:r>
        <w:rPr>
          <w:rFonts w:ascii="Verdana" w:hAnsi="Verdana" w:cs="Arial"/>
          <w:sz w:val="22"/>
          <w:szCs w:val="22"/>
        </w:rPr>
        <w:t>contemplada en el numeral 361 de la Ley General de la Administración Pública, pues el acuerdo impugnado es de carácter general; por lo que existen defectos en la conformación del mismo que lo vician.  Finalmente carece de motivación el acto pues no se sustentó</w:t>
      </w:r>
      <w:r>
        <w:rPr>
          <w:rFonts w:ascii="Verdana" w:hAnsi="Verdana"/>
          <w:sz w:val="22"/>
          <w:szCs w:val="22"/>
          <w:lang w:val="es-MX"/>
        </w:rPr>
        <w:t xml:space="preserve"> en un informe </w:t>
      </w:r>
      <w:r w:rsidR="00B9460C">
        <w:rPr>
          <w:rFonts w:ascii="Verdana" w:hAnsi="Verdana"/>
          <w:sz w:val="22"/>
          <w:szCs w:val="22"/>
          <w:lang w:val="es-MX"/>
        </w:rPr>
        <w:t>técnico</w:t>
      </w:r>
      <w:r>
        <w:rPr>
          <w:rFonts w:ascii="Verdana" w:hAnsi="Verdana"/>
          <w:sz w:val="22"/>
          <w:szCs w:val="22"/>
          <w:lang w:val="es-MX"/>
        </w:rPr>
        <w:t xml:space="preserve"> sino en la simple ocurrencia de un funcionario. (Léanse folios del </w:t>
      </w:r>
      <w:r w:rsidR="00CC0F51">
        <w:rPr>
          <w:rFonts w:ascii="Verdana" w:hAnsi="Verdana"/>
          <w:sz w:val="22"/>
          <w:szCs w:val="22"/>
          <w:lang w:val="es-MX"/>
        </w:rPr>
        <w:t>8</w:t>
      </w:r>
      <w:r>
        <w:rPr>
          <w:rFonts w:ascii="Verdana" w:hAnsi="Verdana"/>
          <w:sz w:val="22"/>
          <w:szCs w:val="22"/>
          <w:lang w:val="es-MX"/>
        </w:rPr>
        <w:t xml:space="preserve"> al </w:t>
      </w:r>
      <w:r w:rsidR="00CC0F51">
        <w:rPr>
          <w:rFonts w:ascii="Verdana" w:hAnsi="Verdana"/>
          <w:sz w:val="22"/>
          <w:szCs w:val="22"/>
          <w:lang w:val="es-MX"/>
        </w:rPr>
        <w:t>19</w:t>
      </w:r>
      <w:r w:rsidR="00B9460C">
        <w:rPr>
          <w:rFonts w:ascii="Verdana" w:hAnsi="Verdana"/>
          <w:sz w:val="22"/>
          <w:szCs w:val="22"/>
          <w:lang w:val="es-MX"/>
        </w:rPr>
        <w:t xml:space="preserve"> del</w:t>
      </w:r>
      <w:r>
        <w:rPr>
          <w:rFonts w:ascii="Verdana" w:hAnsi="Verdana"/>
          <w:sz w:val="22"/>
          <w:szCs w:val="22"/>
          <w:lang w:val="es-MX"/>
        </w:rPr>
        <w:t xml:space="preserve"> expediente administrativo)</w:t>
      </w:r>
    </w:p>
    <w:p w:rsidR="00AC56B7" w:rsidRPr="00AC56B7" w:rsidRDefault="00AC56B7" w:rsidP="00AC56B7">
      <w:pPr>
        <w:pStyle w:val="Sinespaciado"/>
        <w:spacing w:line="276" w:lineRule="auto"/>
        <w:jc w:val="both"/>
        <w:rPr>
          <w:rFonts w:ascii="Verdana" w:hAnsi="Verdana"/>
          <w:b/>
          <w:sz w:val="22"/>
          <w:szCs w:val="22"/>
        </w:rPr>
      </w:pPr>
    </w:p>
    <w:p w:rsidR="00AC56B7" w:rsidRPr="00536308" w:rsidRDefault="00B9460C" w:rsidP="00AC56B7">
      <w:pPr>
        <w:pStyle w:val="Sinespaciado"/>
        <w:spacing w:line="276" w:lineRule="auto"/>
        <w:jc w:val="both"/>
        <w:rPr>
          <w:rFonts w:ascii="Verdana" w:hAnsi="Verdana"/>
          <w:sz w:val="22"/>
          <w:szCs w:val="22"/>
          <w:lang w:val="es-MX"/>
        </w:rPr>
      </w:pPr>
      <w:r w:rsidRPr="00AC56B7">
        <w:rPr>
          <w:rFonts w:ascii="Verdana" w:hAnsi="Verdana"/>
          <w:b/>
          <w:sz w:val="22"/>
          <w:szCs w:val="22"/>
        </w:rPr>
        <w:t>C). -</w:t>
      </w:r>
      <w:r w:rsidR="00AC56B7" w:rsidRPr="00AC56B7">
        <w:rPr>
          <w:rFonts w:ascii="Verdana" w:hAnsi="Verdana"/>
          <w:sz w:val="22"/>
          <w:szCs w:val="22"/>
        </w:rPr>
        <w:t xml:space="preserve"> </w:t>
      </w:r>
      <w:r w:rsidR="00AC56B7">
        <w:rPr>
          <w:rFonts w:ascii="Verdana" w:hAnsi="Verdana"/>
          <w:sz w:val="22"/>
          <w:szCs w:val="22"/>
          <w:lang w:val="es-MX"/>
        </w:rPr>
        <w:t>L</w:t>
      </w:r>
      <w:r w:rsidR="00AC56B7" w:rsidRPr="00536308">
        <w:rPr>
          <w:rFonts w:ascii="Verdana" w:hAnsi="Verdana"/>
          <w:sz w:val="22"/>
          <w:szCs w:val="22"/>
          <w:lang w:val="es-MX"/>
        </w:rPr>
        <w:t xml:space="preserve">a Junta Directiva del Consejo de Transporte Público </w:t>
      </w:r>
      <w:r w:rsidR="00AC56B7">
        <w:rPr>
          <w:rFonts w:ascii="Verdana" w:hAnsi="Verdana"/>
          <w:sz w:val="22"/>
          <w:szCs w:val="22"/>
          <w:lang w:val="es-MX"/>
        </w:rPr>
        <w:t>m</w:t>
      </w:r>
      <w:r w:rsidR="00AC56B7" w:rsidRPr="00536308">
        <w:rPr>
          <w:rFonts w:ascii="Verdana" w:hAnsi="Verdana"/>
          <w:sz w:val="22"/>
          <w:szCs w:val="22"/>
          <w:lang w:val="es-MX"/>
        </w:rPr>
        <w:t xml:space="preserve">ediante su </w:t>
      </w:r>
      <w:r w:rsidR="00AC56B7" w:rsidRPr="00D50521">
        <w:rPr>
          <w:rFonts w:ascii="Verdana" w:hAnsi="Verdana"/>
          <w:b/>
          <w:sz w:val="22"/>
          <w:szCs w:val="22"/>
          <w:lang w:val="es-MX"/>
        </w:rPr>
        <w:t xml:space="preserve">Acuerdo número </w:t>
      </w:r>
      <w:r w:rsidR="00AC56B7">
        <w:rPr>
          <w:rFonts w:ascii="Verdana" w:hAnsi="Verdana"/>
          <w:b/>
          <w:sz w:val="22"/>
          <w:szCs w:val="22"/>
          <w:lang w:val="es-MX"/>
        </w:rPr>
        <w:t xml:space="preserve">7.8.1  </w:t>
      </w:r>
      <w:r w:rsidR="00AC56B7" w:rsidRPr="00D50521">
        <w:rPr>
          <w:rFonts w:ascii="Verdana" w:hAnsi="Verdana"/>
          <w:b/>
          <w:sz w:val="22"/>
          <w:szCs w:val="22"/>
          <w:lang w:val="es-MX"/>
        </w:rPr>
        <w:t xml:space="preserve"> de su Sesión Ordinaria No. </w:t>
      </w:r>
      <w:r>
        <w:rPr>
          <w:rFonts w:ascii="Verdana" w:hAnsi="Verdana"/>
          <w:b/>
          <w:sz w:val="22"/>
          <w:szCs w:val="22"/>
          <w:lang w:val="es-MX"/>
        </w:rPr>
        <w:t>08-2016 c</w:t>
      </w:r>
      <w:r w:rsidR="00AC56B7">
        <w:rPr>
          <w:rFonts w:ascii="Verdana" w:hAnsi="Verdana"/>
          <w:b/>
          <w:sz w:val="22"/>
          <w:szCs w:val="22"/>
          <w:lang w:val="es-MX"/>
        </w:rPr>
        <w:t>e</w:t>
      </w:r>
      <w:r>
        <w:rPr>
          <w:rFonts w:ascii="Verdana" w:hAnsi="Verdana"/>
          <w:b/>
          <w:sz w:val="22"/>
          <w:szCs w:val="22"/>
          <w:lang w:val="es-MX"/>
        </w:rPr>
        <w:t>lebrada el 24</w:t>
      </w:r>
      <w:r w:rsidR="00AC56B7">
        <w:rPr>
          <w:rFonts w:ascii="Verdana" w:hAnsi="Verdana"/>
          <w:b/>
          <w:sz w:val="22"/>
          <w:szCs w:val="22"/>
          <w:lang w:val="es-MX"/>
        </w:rPr>
        <w:t xml:space="preserve"> de febrero de 2016</w:t>
      </w:r>
      <w:r w:rsidR="00AC56B7" w:rsidRPr="00536308">
        <w:rPr>
          <w:rFonts w:ascii="Verdana" w:hAnsi="Verdana"/>
          <w:sz w:val="22"/>
          <w:szCs w:val="22"/>
          <w:lang w:val="es-MX"/>
        </w:rPr>
        <w:t xml:space="preserve">, </w:t>
      </w:r>
      <w:r w:rsidR="00AC56B7">
        <w:rPr>
          <w:rFonts w:ascii="Verdana" w:hAnsi="Verdana"/>
          <w:sz w:val="22"/>
          <w:szCs w:val="22"/>
          <w:lang w:val="es-MX"/>
        </w:rPr>
        <w:t xml:space="preserve">acoge el informe de la Dirección de Asuntos Jurídicos </w:t>
      </w:r>
      <w:r w:rsidR="00AC56B7" w:rsidRPr="00BE6881">
        <w:rPr>
          <w:rFonts w:ascii="Verdana" w:hAnsi="Verdana"/>
          <w:b/>
          <w:sz w:val="22"/>
          <w:szCs w:val="22"/>
          <w:lang w:val="es-MX"/>
        </w:rPr>
        <w:t>DAJ-</w:t>
      </w:r>
      <w:r w:rsidR="00AC56B7">
        <w:rPr>
          <w:rFonts w:ascii="Verdana" w:hAnsi="Verdana"/>
          <w:b/>
          <w:sz w:val="22"/>
          <w:szCs w:val="22"/>
          <w:lang w:val="es-MX"/>
        </w:rPr>
        <w:t>2016000449 de 11 de febrero de 2016</w:t>
      </w:r>
      <w:r w:rsidR="00AC56B7">
        <w:rPr>
          <w:rFonts w:ascii="Verdana" w:hAnsi="Verdana"/>
          <w:sz w:val="22"/>
          <w:szCs w:val="22"/>
          <w:lang w:val="es-MX"/>
        </w:rPr>
        <w:t xml:space="preserve"> y acuerda</w:t>
      </w:r>
      <w:r w:rsidR="00AC56B7" w:rsidRPr="00536308">
        <w:rPr>
          <w:rFonts w:ascii="Verdana" w:hAnsi="Verdana"/>
          <w:sz w:val="22"/>
          <w:szCs w:val="22"/>
          <w:lang w:val="es-MX"/>
        </w:rPr>
        <w:t xml:space="preserve"> rechazar el Recurso de Revocatoria y la Acción de Nulidad </w:t>
      </w:r>
      <w:r w:rsidR="00AC56B7">
        <w:rPr>
          <w:rFonts w:ascii="Verdana" w:hAnsi="Verdana"/>
          <w:sz w:val="22"/>
          <w:szCs w:val="22"/>
          <w:lang w:val="es-MX"/>
        </w:rPr>
        <w:t>interpuestos</w:t>
      </w:r>
      <w:r w:rsidR="00AC56B7" w:rsidRPr="00536308">
        <w:rPr>
          <w:rFonts w:ascii="Verdana" w:hAnsi="Verdana"/>
          <w:sz w:val="22"/>
          <w:szCs w:val="22"/>
          <w:lang w:val="es-MX"/>
        </w:rPr>
        <w:t xml:space="preserve"> por </w:t>
      </w:r>
      <w:r>
        <w:rPr>
          <w:rFonts w:ascii="Verdana" w:hAnsi="Verdana"/>
          <w:sz w:val="22"/>
          <w:szCs w:val="22"/>
          <w:lang w:val="es-MX"/>
        </w:rPr>
        <w:t>improcedentes. (</w:t>
      </w:r>
      <w:r w:rsidR="00AC56B7">
        <w:rPr>
          <w:rFonts w:ascii="Verdana" w:hAnsi="Verdana"/>
          <w:sz w:val="22"/>
          <w:szCs w:val="22"/>
          <w:lang w:val="es-MX"/>
        </w:rPr>
        <w:t>Léanse folios del 1 al 5 del expediente administrativo)</w:t>
      </w:r>
      <w:r w:rsidR="00AC56B7" w:rsidRPr="00536308">
        <w:rPr>
          <w:rFonts w:ascii="Verdana" w:hAnsi="Verdana"/>
          <w:sz w:val="22"/>
          <w:szCs w:val="22"/>
          <w:lang w:val="es-MX"/>
        </w:rPr>
        <w:t>.</w:t>
      </w:r>
    </w:p>
    <w:p w:rsidR="00AC56B7" w:rsidRDefault="00AC56B7" w:rsidP="00AC56B7">
      <w:pPr>
        <w:jc w:val="both"/>
        <w:rPr>
          <w:rFonts w:ascii="Verdana" w:hAnsi="Verdana"/>
          <w:b/>
          <w:sz w:val="22"/>
          <w:szCs w:val="22"/>
          <w:lang w:val="es-MX"/>
        </w:rPr>
      </w:pPr>
    </w:p>
    <w:p w:rsidR="00AC56B7" w:rsidRDefault="00B9460C" w:rsidP="00AC56B7">
      <w:pPr>
        <w:pStyle w:val="Sinespaciado"/>
        <w:spacing w:line="276" w:lineRule="auto"/>
        <w:jc w:val="both"/>
        <w:rPr>
          <w:rFonts w:ascii="Verdana" w:hAnsi="Verdana"/>
          <w:sz w:val="22"/>
          <w:szCs w:val="22"/>
          <w:lang w:val="es-MX"/>
        </w:rPr>
      </w:pPr>
      <w:r w:rsidRPr="00AC56B7">
        <w:rPr>
          <w:rFonts w:ascii="Verdana" w:hAnsi="Verdana"/>
          <w:b/>
          <w:sz w:val="22"/>
          <w:szCs w:val="22"/>
          <w:lang w:val="es-MX"/>
        </w:rPr>
        <w:t>D). -</w:t>
      </w:r>
      <w:r w:rsidR="00AC56B7" w:rsidRPr="00AC56B7">
        <w:rPr>
          <w:rFonts w:ascii="Verdana" w:hAnsi="Verdana"/>
          <w:b/>
          <w:sz w:val="22"/>
          <w:szCs w:val="22"/>
          <w:lang w:val="es-MX"/>
        </w:rPr>
        <w:t xml:space="preserve"> </w:t>
      </w:r>
      <w:r w:rsidR="00AC56B7">
        <w:rPr>
          <w:rFonts w:ascii="Verdana" w:hAnsi="Verdana"/>
          <w:sz w:val="22"/>
          <w:szCs w:val="22"/>
          <w:lang w:val="es-MX"/>
        </w:rPr>
        <w:t>Las recurrente</w:t>
      </w:r>
      <w:r>
        <w:rPr>
          <w:rFonts w:ascii="Verdana" w:hAnsi="Verdana"/>
          <w:sz w:val="22"/>
          <w:szCs w:val="22"/>
          <w:lang w:val="es-MX"/>
        </w:rPr>
        <w:t>s se apersonan a este Tribunal Administrativo de T</w:t>
      </w:r>
      <w:r w:rsidR="00AC56B7">
        <w:rPr>
          <w:rFonts w:ascii="Verdana" w:hAnsi="Verdana"/>
          <w:sz w:val="22"/>
          <w:szCs w:val="22"/>
          <w:lang w:val="es-MX"/>
        </w:rPr>
        <w:t xml:space="preserve">ransporte, el día 12 de abril de 2016, en respuesta a prevención que les hiciera </w:t>
      </w:r>
      <w:proofErr w:type="gramStart"/>
      <w:r w:rsidR="00AC56B7">
        <w:rPr>
          <w:rFonts w:ascii="Verdana" w:hAnsi="Verdana"/>
          <w:sz w:val="22"/>
          <w:szCs w:val="22"/>
          <w:lang w:val="es-MX"/>
        </w:rPr>
        <w:t>éste</w:t>
      </w:r>
      <w:proofErr w:type="gramEnd"/>
      <w:r w:rsidR="00AC56B7">
        <w:rPr>
          <w:rFonts w:ascii="Verdana" w:hAnsi="Verdana"/>
          <w:sz w:val="22"/>
          <w:szCs w:val="22"/>
          <w:lang w:val="es-MX"/>
        </w:rPr>
        <w:t xml:space="preserve"> Despacho y manifiestan en lo conducente que el acto que rechaza</w:t>
      </w:r>
      <w:r>
        <w:rPr>
          <w:rFonts w:ascii="Verdana" w:hAnsi="Verdana"/>
          <w:sz w:val="22"/>
          <w:szCs w:val="22"/>
          <w:lang w:val="es-MX"/>
        </w:rPr>
        <w:t xml:space="preserve"> el Recurso de R</w:t>
      </w:r>
      <w:r w:rsidR="00AC56B7">
        <w:rPr>
          <w:rFonts w:ascii="Verdana" w:hAnsi="Verdana"/>
          <w:sz w:val="22"/>
          <w:szCs w:val="22"/>
          <w:lang w:val="es-MX"/>
        </w:rPr>
        <w:t>evocatoria, no tiene sustento fáctico ni jurídico y se opone a la jurisprudencia del Tribunal Administrativo al indicar que no se debe otorgar audiencia</w:t>
      </w:r>
      <w:r>
        <w:rPr>
          <w:rFonts w:ascii="Verdana" w:hAnsi="Verdana"/>
          <w:sz w:val="22"/>
          <w:szCs w:val="22"/>
          <w:lang w:val="es-MX"/>
        </w:rPr>
        <w:t xml:space="preserve"> por tratarse de un acto que no</w:t>
      </w:r>
      <w:r w:rsidR="00AC56B7">
        <w:rPr>
          <w:rFonts w:ascii="Verdana" w:hAnsi="Verdana"/>
          <w:sz w:val="22"/>
          <w:szCs w:val="22"/>
          <w:lang w:val="es-MX"/>
        </w:rPr>
        <w:t xml:space="preserve"> es general.  Manifiestan también que al momento de emitir el acto impugnado no es obligación de las empresas contar con contadores electrónicos, pues no existe norma que los obligue y más bien el adquirirlos ha sido por simple iniciativa empresarial que ha decidido cambiar sus contadores mecánicos por los electrónicos, pero esto no lo han hecho todos los empresarios.  El acto impugnado en el fondo es de tipo sancionatorio, pues la Ley 3503 no desarrolla el tema de la manera en que lo hace el acto, por lo que los administrados tienen el derecho de saber a qué atenerse y por ende  debió haberse dado audiencia a los afectados y debió darse un protocolo o guía básica para que los funcionarios que pidan la información no tengan márgenes de discrecionalidad sin control; el acto debe ser perfecto desde su origen y no dejar a la decisión posterior de los funcionarios la forma y el cómo se ejecutará el mismo.(Léanse folios del 52 al 58 del expediente administrativo)</w:t>
      </w:r>
    </w:p>
    <w:p w:rsidR="00AC56B7" w:rsidRPr="00AC56B7" w:rsidRDefault="00AC56B7" w:rsidP="00AC56B7">
      <w:pPr>
        <w:jc w:val="both"/>
        <w:rPr>
          <w:rFonts w:ascii="Verdana" w:hAnsi="Verdana"/>
          <w:b/>
          <w:sz w:val="22"/>
          <w:szCs w:val="22"/>
          <w:lang w:val="es-MX"/>
        </w:rPr>
      </w:pPr>
    </w:p>
    <w:p w:rsidR="00AC56B7" w:rsidRPr="00E5301E" w:rsidRDefault="00AC56B7" w:rsidP="00AC56B7">
      <w:pPr>
        <w:pStyle w:val="Sinespaciado"/>
        <w:spacing w:line="276" w:lineRule="auto"/>
        <w:jc w:val="both"/>
        <w:rPr>
          <w:rFonts w:ascii="Verdana" w:hAnsi="Verdana"/>
          <w:sz w:val="22"/>
          <w:szCs w:val="22"/>
          <w:lang w:val="es-MX"/>
        </w:rPr>
      </w:pPr>
      <w:r w:rsidRPr="00AC56B7">
        <w:rPr>
          <w:rFonts w:ascii="Verdana" w:hAnsi="Verdana"/>
          <w:b/>
          <w:sz w:val="22"/>
          <w:szCs w:val="22"/>
          <w:lang w:val="es-MX"/>
        </w:rPr>
        <w:t>E).-</w:t>
      </w:r>
      <w:r w:rsidRPr="00AC56B7">
        <w:rPr>
          <w:rFonts w:ascii="Verdana" w:hAnsi="Verdana"/>
          <w:sz w:val="22"/>
          <w:szCs w:val="22"/>
        </w:rPr>
        <w:t xml:space="preserve"> </w:t>
      </w:r>
      <w:r>
        <w:rPr>
          <w:rFonts w:ascii="Verdana" w:hAnsi="Verdana"/>
          <w:sz w:val="22"/>
          <w:szCs w:val="22"/>
        </w:rPr>
        <w:t>Se tiene por demost</w:t>
      </w:r>
      <w:r w:rsidR="009A1782">
        <w:rPr>
          <w:rFonts w:ascii="Verdana" w:hAnsi="Verdana"/>
          <w:sz w:val="22"/>
          <w:szCs w:val="22"/>
        </w:rPr>
        <w:t>rado que los concesionarios de r</w:t>
      </w:r>
      <w:r>
        <w:rPr>
          <w:rFonts w:ascii="Verdana" w:hAnsi="Verdana"/>
          <w:sz w:val="22"/>
          <w:szCs w:val="22"/>
        </w:rPr>
        <w:t>utas regulares se encuentran obligados a proporcionar a la Administración la información contenidas en las barras electrónicas dado que e</w:t>
      </w:r>
      <w:r>
        <w:rPr>
          <w:rFonts w:ascii="Verdana" w:hAnsi="Verdana"/>
          <w:sz w:val="22"/>
          <w:szCs w:val="22"/>
          <w:lang w:val="es-MX"/>
        </w:rPr>
        <w:t xml:space="preserve">n los contratos de concesión suscritos por las concesionarias para rutas fuera del área Metropolitana, como los rubricados para el Sector Central, se expresa claramente la obligación de las empresas de proporcionar al Consejo de Transporte Público toda la información estadística y contable referente a la </w:t>
      </w:r>
      <w:r w:rsidR="009A1782">
        <w:rPr>
          <w:rFonts w:ascii="Verdana" w:hAnsi="Verdana"/>
          <w:sz w:val="22"/>
          <w:szCs w:val="22"/>
          <w:lang w:val="es-MX"/>
        </w:rPr>
        <w:t>operación del servicio otorgado,</w:t>
      </w:r>
      <w:r>
        <w:rPr>
          <w:rFonts w:ascii="Verdana" w:hAnsi="Verdana"/>
          <w:sz w:val="22"/>
          <w:szCs w:val="22"/>
          <w:lang w:val="es-MX"/>
        </w:rPr>
        <w:t xml:space="preserve"> estipula</w:t>
      </w:r>
      <w:r w:rsidR="009A1782">
        <w:rPr>
          <w:rFonts w:ascii="Verdana" w:hAnsi="Verdana"/>
          <w:sz w:val="22"/>
          <w:szCs w:val="22"/>
          <w:lang w:val="es-MX"/>
        </w:rPr>
        <w:t>do</w:t>
      </w:r>
      <w:r>
        <w:rPr>
          <w:rFonts w:ascii="Verdana" w:hAnsi="Verdana"/>
          <w:sz w:val="22"/>
          <w:szCs w:val="22"/>
          <w:lang w:val="es-MX"/>
        </w:rPr>
        <w:t xml:space="preserve"> en el Artículo VI inciso</w:t>
      </w:r>
      <w:r w:rsidR="005C29F8">
        <w:rPr>
          <w:rFonts w:ascii="Verdana" w:hAnsi="Verdana"/>
          <w:sz w:val="22"/>
          <w:szCs w:val="22"/>
          <w:lang w:val="es-MX"/>
        </w:rPr>
        <w:t>s</w:t>
      </w:r>
      <w:r>
        <w:rPr>
          <w:rFonts w:ascii="Verdana" w:hAnsi="Verdana"/>
          <w:sz w:val="22"/>
          <w:szCs w:val="22"/>
          <w:lang w:val="es-MX"/>
        </w:rPr>
        <w:t xml:space="preserve"> m)  y o)</w:t>
      </w:r>
      <w:r w:rsidR="009A1782">
        <w:rPr>
          <w:rFonts w:ascii="Verdana" w:hAnsi="Verdana"/>
          <w:sz w:val="22"/>
          <w:szCs w:val="22"/>
          <w:lang w:val="es-MX"/>
        </w:rPr>
        <w:t>,</w:t>
      </w:r>
      <w:r>
        <w:rPr>
          <w:rFonts w:ascii="Verdana" w:hAnsi="Verdana"/>
          <w:sz w:val="22"/>
          <w:szCs w:val="22"/>
          <w:lang w:val="es-MX"/>
        </w:rPr>
        <w:t xml:space="preserve"> además en dichos incisos se desarrolla un apartado denominado: “</w:t>
      </w:r>
      <w:r>
        <w:rPr>
          <w:rFonts w:ascii="Verdana" w:hAnsi="Verdana"/>
          <w:i/>
          <w:sz w:val="22"/>
          <w:szCs w:val="22"/>
          <w:lang w:val="es-MX"/>
        </w:rPr>
        <w:t xml:space="preserve">INSTRUMENTALIZACIÓN O MODO DE APLICACIÓN DE REQUERIMIENTO DE INFORMACIÓN DE BARRAS” </w:t>
      </w:r>
      <w:r w:rsidRPr="00E5301E">
        <w:rPr>
          <w:rFonts w:ascii="Verdana" w:hAnsi="Verdana"/>
          <w:sz w:val="22"/>
          <w:szCs w:val="22"/>
          <w:lang w:val="es-MX"/>
        </w:rPr>
        <w:t>y</w:t>
      </w:r>
      <w:r>
        <w:rPr>
          <w:rFonts w:ascii="Verdana" w:hAnsi="Verdana"/>
          <w:sz w:val="22"/>
          <w:szCs w:val="22"/>
          <w:lang w:val="es-MX"/>
        </w:rPr>
        <w:t xml:space="preserve"> allí se hace un detalle de la forma en que se deberá en</w:t>
      </w:r>
      <w:r w:rsidR="009A1782">
        <w:rPr>
          <w:rFonts w:ascii="Verdana" w:hAnsi="Verdana"/>
          <w:sz w:val="22"/>
          <w:szCs w:val="22"/>
          <w:lang w:val="es-MX"/>
        </w:rPr>
        <w:t>tregar</w:t>
      </w:r>
      <w:r>
        <w:rPr>
          <w:rFonts w:ascii="Verdana" w:hAnsi="Verdana"/>
          <w:sz w:val="22"/>
          <w:szCs w:val="22"/>
          <w:lang w:val="es-MX"/>
        </w:rPr>
        <w:t xml:space="preserve"> la información </w:t>
      </w:r>
      <w:r>
        <w:rPr>
          <w:rFonts w:ascii="Verdana" w:hAnsi="Verdana"/>
          <w:sz w:val="22"/>
          <w:szCs w:val="22"/>
          <w:lang w:val="es-MX"/>
        </w:rPr>
        <w:lastRenderedPageBreak/>
        <w:t>proveniente de las barras. (Léanse folios del 69 al 97 del expediente administrativo)</w:t>
      </w:r>
    </w:p>
    <w:p w:rsidR="00AC56B7" w:rsidRPr="00AC56B7" w:rsidRDefault="00AC56B7" w:rsidP="00AC56B7">
      <w:pPr>
        <w:jc w:val="both"/>
        <w:rPr>
          <w:rFonts w:ascii="Verdana" w:hAnsi="Verdana"/>
          <w:b/>
          <w:sz w:val="22"/>
          <w:szCs w:val="22"/>
          <w:lang w:val="es-MX"/>
        </w:rPr>
      </w:pPr>
    </w:p>
    <w:p w:rsidR="00AC56B7" w:rsidRPr="00AC56B7" w:rsidRDefault="00AC56B7" w:rsidP="00AC56B7">
      <w:pPr>
        <w:jc w:val="both"/>
        <w:rPr>
          <w:rFonts w:ascii="Verdana" w:hAnsi="Verdana"/>
          <w:b/>
          <w:sz w:val="22"/>
          <w:szCs w:val="22"/>
        </w:rPr>
      </w:pPr>
      <w:r w:rsidRPr="00AC56B7">
        <w:rPr>
          <w:rFonts w:ascii="Verdana" w:hAnsi="Verdana"/>
          <w:b/>
          <w:sz w:val="22"/>
          <w:szCs w:val="22"/>
        </w:rPr>
        <w:t xml:space="preserve">4.- HECHOS NO PROBADOS: </w:t>
      </w:r>
      <w:r>
        <w:rPr>
          <w:rFonts w:ascii="Verdana" w:hAnsi="Verdana"/>
          <w:sz w:val="22"/>
          <w:szCs w:val="22"/>
        </w:rPr>
        <w:t>Ninguno de relevancia para el caso</w:t>
      </w:r>
      <w:r w:rsidRPr="00AC56B7">
        <w:rPr>
          <w:rFonts w:ascii="Verdana" w:hAnsi="Verdana"/>
          <w:sz w:val="22"/>
          <w:szCs w:val="22"/>
        </w:rPr>
        <w:t xml:space="preserve">. </w:t>
      </w: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b/>
          <w:sz w:val="22"/>
          <w:szCs w:val="22"/>
        </w:rPr>
      </w:pPr>
      <w:r w:rsidRPr="00AC56B7">
        <w:rPr>
          <w:rFonts w:ascii="Verdana" w:hAnsi="Verdana"/>
          <w:b/>
          <w:sz w:val="22"/>
          <w:szCs w:val="22"/>
        </w:rPr>
        <w:t xml:space="preserve">5.- SOBRE EL FONDO </w:t>
      </w: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sz w:val="22"/>
          <w:szCs w:val="22"/>
        </w:rPr>
      </w:pPr>
      <w:r w:rsidRPr="00AC56B7">
        <w:rPr>
          <w:rFonts w:ascii="Verdana" w:hAnsi="Verdana"/>
          <w:b/>
          <w:sz w:val="22"/>
          <w:szCs w:val="22"/>
        </w:rPr>
        <w:t xml:space="preserve">OBJETO DEL PROCEDIMIENTO. </w:t>
      </w:r>
      <w:r w:rsidRPr="00AC56B7">
        <w:rPr>
          <w:rFonts w:ascii="Verdana" w:hAnsi="Verdana"/>
          <w:sz w:val="22"/>
          <w:szCs w:val="22"/>
        </w:rPr>
        <w:t xml:space="preserve">Determinar la presunta ilegalidad del </w:t>
      </w:r>
      <w:r w:rsidRPr="00C5039D">
        <w:rPr>
          <w:rFonts w:ascii="Verdana" w:hAnsi="Verdana" w:cs="Arial"/>
          <w:b/>
          <w:sz w:val="22"/>
          <w:szCs w:val="22"/>
        </w:rPr>
        <w:t>Artículo 5.4 de la Sesión Ordinaria 03-2015 de 21 de enero de 2015</w:t>
      </w:r>
      <w:r w:rsidRPr="00AC56B7">
        <w:rPr>
          <w:rFonts w:ascii="Verdana" w:hAnsi="Verdana"/>
          <w:sz w:val="22"/>
          <w:szCs w:val="22"/>
          <w:lang w:val="es-ES_tradnl"/>
        </w:rPr>
        <w:t xml:space="preserve">, celebrada por la Junta Directiva del Consejo de Transporte Público, </w:t>
      </w:r>
      <w:r w:rsidRPr="00AC56B7">
        <w:rPr>
          <w:rFonts w:ascii="Verdana" w:hAnsi="Verdana"/>
          <w:sz w:val="22"/>
          <w:szCs w:val="22"/>
        </w:rPr>
        <w:t>y se proceda a su anulación.</w:t>
      </w: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b/>
          <w:sz w:val="22"/>
          <w:szCs w:val="22"/>
        </w:rPr>
      </w:pPr>
      <w:r>
        <w:rPr>
          <w:rFonts w:ascii="Verdana" w:hAnsi="Verdana"/>
          <w:b/>
          <w:sz w:val="22"/>
          <w:szCs w:val="22"/>
        </w:rPr>
        <w:t>D</w:t>
      </w:r>
      <w:r w:rsidRPr="00AC56B7">
        <w:rPr>
          <w:rFonts w:ascii="Verdana" w:hAnsi="Verdana"/>
          <w:b/>
          <w:sz w:val="22"/>
          <w:szCs w:val="22"/>
        </w:rPr>
        <w:t>E LO ACTUADO POR EL CONSEJO DE TRANSPORTE PÚBLICO.</w:t>
      </w:r>
    </w:p>
    <w:p w:rsidR="00AC56B7" w:rsidRPr="00AC56B7" w:rsidRDefault="00AC56B7" w:rsidP="00AC56B7">
      <w:pPr>
        <w:jc w:val="both"/>
        <w:rPr>
          <w:rFonts w:ascii="Verdana" w:hAnsi="Verdana"/>
          <w:b/>
          <w:sz w:val="22"/>
          <w:szCs w:val="22"/>
        </w:rPr>
      </w:pPr>
    </w:p>
    <w:p w:rsidR="00AC56B7" w:rsidRDefault="00AC56B7" w:rsidP="00AC56B7">
      <w:pPr>
        <w:jc w:val="both"/>
        <w:rPr>
          <w:rFonts w:ascii="Verdana" w:hAnsi="Verdana"/>
          <w:sz w:val="22"/>
          <w:szCs w:val="22"/>
          <w:lang w:val="es-MX"/>
        </w:rPr>
      </w:pP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cs="Arial"/>
          <w:b/>
          <w:sz w:val="22"/>
          <w:szCs w:val="22"/>
        </w:rPr>
        <w:t xml:space="preserve">Artículo </w:t>
      </w:r>
      <w:r>
        <w:rPr>
          <w:rFonts w:ascii="Verdana" w:hAnsi="Verdana" w:cs="Arial"/>
          <w:b/>
          <w:sz w:val="22"/>
          <w:szCs w:val="22"/>
        </w:rPr>
        <w:t>5.4</w:t>
      </w:r>
      <w:r w:rsidRPr="00536308">
        <w:rPr>
          <w:rFonts w:ascii="Verdana" w:hAnsi="Verdana" w:cs="Arial"/>
          <w:b/>
          <w:sz w:val="22"/>
          <w:szCs w:val="22"/>
        </w:rPr>
        <w:t xml:space="preserve"> de la Sesión Ordinaria </w:t>
      </w:r>
      <w:r>
        <w:rPr>
          <w:rFonts w:ascii="Verdana" w:hAnsi="Verdana" w:cs="Arial"/>
          <w:b/>
          <w:sz w:val="22"/>
          <w:szCs w:val="22"/>
        </w:rPr>
        <w:t>03-2015 de 21 de enero de 2015</w:t>
      </w:r>
      <w:r w:rsidRPr="00536308">
        <w:rPr>
          <w:rFonts w:ascii="Verdana" w:hAnsi="Verdana"/>
          <w:sz w:val="22"/>
          <w:szCs w:val="22"/>
          <w:lang w:val="es-MX"/>
        </w:rPr>
        <w:t xml:space="preserve">, dispuso </w:t>
      </w:r>
      <w:r>
        <w:rPr>
          <w:rFonts w:ascii="Verdana" w:hAnsi="Verdana"/>
          <w:sz w:val="22"/>
          <w:szCs w:val="22"/>
          <w:lang w:val="es-MX"/>
        </w:rPr>
        <w:t xml:space="preserve">en su parte dispositiva: </w:t>
      </w:r>
      <w:r w:rsidRPr="00C5039D">
        <w:rPr>
          <w:rFonts w:ascii="Verdana" w:hAnsi="Verdana"/>
          <w:i/>
          <w:sz w:val="22"/>
          <w:szCs w:val="22"/>
          <w:lang w:val="es-MX"/>
        </w:rPr>
        <w:t>“</w:t>
      </w:r>
      <w:r w:rsidRPr="00C5039D">
        <w:rPr>
          <w:rFonts w:ascii="Verdana" w:hAnsi="Verdana"/>
          <w:i/>
          <w:sz w:val="22"/>
          <w:szCs w:val="22"/>
          <w:lang w:val="es-CR"/>
        </w:rPr>
        <w:t xml:space="preserve">1.- Aprobar la moción presentada por el señor Urbina Cañas, y comunicar a todos los Concesionarios y Permisionarios de los Servicios de Transporte Público Remunerado de Personas, clase: ruta regular, que deben de cumplir con la entrega de la información contenida en las barras de sus unidades, en la forma y momento que así lo requieran los funcionarios de este Consejo de Transporte Público. </w:t>
      </w:r>
      <w:r w:rsidRPr="00C5039D">
        <w:rPr>
          <w:rFonts w:ascii="Verdana" w:hAnsi="Verdana"/>
          <w:b/>
          <w:bCs/>
          <w:i/>
          <w:sz w:val="22"/>
          <w:szCs w:val="22"/>
          <w:lang w:val="es-CR"/>
        </w:rPr>
        <w:t>Votación Unánime y FIRME.</w:t>
      </w:r>
      <w:r>
        <w:rPr>
          <w:rFonts w:ascii="Verdana" w:hAnsi="Verdana"/>
          <w:b/>
          <w:bCs/>
          <w:i/>
          <w:sz w:val="22"/>
          <w:szCs w:val="22"/>
          <w:lang w:val="es-CR"/>
        </w:rPr>
        <w:t>”</w:t>
      </w:r>
      <w:r>
        <w:rPr>
          <w:rFonts w:ascii="Verdana" w:hAnsi="Verdana"/>
          <w:sz w:val="22"/>
          <w:szCs w:val="22"/>
          <w:lang w:val="es-MX"/>
        </w:rPr>
        <w:t>.</w:t>
      </w:r>
    </w:p>
    <w:p w:rsidR="00AC56B7" w:rsidRPr="00AC56B7" w:rsidRDefault="00AC56B7" w:rsidP="00AC56B7">
      <w:pPr>
        <w:jc w:val="both"/>
        <w:rPr>
          <w:rFonts w:ascii="Verdana" w:hAnsi="Verdana"/>
          <w:sz w:val="22"/>
          <w:szCs w:val="22"/>
        </w:rPr>
      </w:pPr>
    </w:p>
    <w:p w:rsidR="00AC56B7" w:rsidRPr="00536308" w:rsidRDefault="00AC56B7" w:rsidP="00AC56B7">
      <w:pPr>
        <w:pStyle w:val="Sinespaciado"/>
        <w:spacing w:line="276" w:lineRule="auto"/>
        <w:jc w:val="both"/>
        <w:rPr>
          <w:rFonts w:ascii="Verdana" w:hAnsi="Verdana"/>
          <w:sz w:val="22"/>
          <w:szCs w:val="22"/>
          <w:lang w:val="es-MX"/>
        </w:rPr>
      </w:pPr>
      <w:r>
        <w:rPr>
          <w:rFonts w:ascii="Verdana" w:hAnsi="Verdana"/>
          <w:sz w:val="22"/>
          <w:szCs w:val="22"/>
          <w:lang w:val="es-MX"/>
        </w:rPr>
        <w:t>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 xml:space="preserve">Acuerdo número </w:t>
      </w:r>
      <w:r>
        <w:rPr>
          <w:rFonts w:ascii="Verdana" w:hAnsi="Verdana"/>
          <w:b/>
          <w:sz w:val="22"/>
          <w:szCs w:val="22"/>
          <w:lang w:val="es-MX"/>
        </w:rPr>
        <w:t xml:space="preserve">7.8.1  </w:t>
      </w:r>
      <w:r w:rsidRPr="00D50521">
        <w:rPr>
          <w:rFonts w:ascii="Verdana" w:hAnsi="Verdana"/>
          <w:b/>
          <w:sz w:val="22"/>
          <w:szCs w:val="22"/>
          <w:lang w:val="es-MX"/>
        </w:rPr>
        <w:t xml:space="preserve"> de su Sesión Ordinaria No. </w:t>
      </w:r>
      <w:r w:rsidR="000F1438">
        <w:rPr>
          <w:rFonts w:ascii="Verdana" w:hAnsi="Verdana"/>
          <w:b/>
          <w:sz w:val="22"/>
          <w:szCs w:val="22"/>
          <w:lang w:val="es-MX"/>
        </w:rPr>
        <w:t>08-</w:t>
      </w:r>
      <w:r w:rsidR="005C29F8">
        <w:rPr>
          <w:rFonts w:ascii="Verdana" w:hAnsi="Verdana"/>
          <w:b/>
          <w:sz w:val="22"/>
          <w:szCs w:val="22"/>
          <w:lang w:val="es-MX"/>
        </w:rPr>
        <w:t>2016 celebrada el 24</w:t>
      </w:r>
      <w:r>
        <w:rPr>
          <w:rFonts w:ascii="Verdana" w:hAnsi="Verdana"/>
          <w:b/>
          <w:sz w:val="22"/>
          <w:szCs w:val="22"/>
          <w:lang w:val="es-MX"/>
        </w:rPr>
        <w:t xml:space="preserve"> de febrero de 2016</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w:t>
      </w:r>
      <w:r>
        <w:rPr>
          <w:rFonts w:ascii="Verdana" w:hAnsi="Verdana"/>
          <w:b/>
          <w:sz w:val="22"/>
          <w:szCs w:val="22"/>
          <w:lang w:val="es-MX"/>
        </w:rPr>
        <w:t>2016000449 de 11 de febrero de 2016</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w:t>
      </w:r>
      <w:r w:rsidR="005C29F8">
        <w:rPr>
          <w:rFonts w:ascii="Verdana" w:hAnsi="Verdana"/>
          <w:sz w:val="22"/>
          <w:szCs w:val="22"/>
          <w:lang w:val="es-MX"/>
        </w:rPr>
        <w:t>improcedentes. (</w:t>
      </w:r>
      <w:r>
        <w:rPr>
          <w:rFonts w:ascii="Verdana" w:hAnsi="Verdana"/>
          <w:sz w:val="22"/>
          <w:szCs w:val="22"/>
          <w:lang w:val="es-MX"/>
        </w:rPr>
        <w:t>Léanse folios del 1 al 5 del expediente administrativo)</w:t>
      </w:r>
      <w:r w:rsidRPr="00536308">
        <w:rPr>
          <w:rFonts w:ascii="Verdana" w:hAnsi="Verdana"/>
          <w:sz w:val="22"/>
          <w:szCs w:val="22"/>
          <w:lang w:val="es-MX"/>
        </w:rPr>
        <w:t>.</w:t>
      </w: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b/>
          <w:sz w:val="22"/>
          <w:szCs w:val="22"/>
        </w:rPr>
      </w:pPr>
      <w:r w:rsidRPr="00AC56B7">
        <w:rPr>
          <w:rFonts w:ascii="Verdana" w:hAnsi="Verdana"/>
          <w:b/>
          <w:sz w:val="22"/>
          <w:szCs w:val="22"/>
        </w:rPr>
        <w:t>ALEGATOS DE LA RECURRENTE.</w:t>
      </w:r>
    </w:p>
    <w:p w:rsidR="00AC56B7" w:rsidRPr="00AC56B7" w:rsidRDefault="00AC56B7" w:rsidP="00AC56B7">
      <w:pPr>
        <w:jc w:val="both"/>
        <w:rPr>
          <w:rFonts w:ascii="Verdana" w:hAnsi="Verdana"/>
          <w:sz w:val="22"/>
          <w:szCs w:val="22"/>
        </w:rPr>
      </w:pPr>
    </w:p>
    <w:p w:rsidR="00AC56B7" w:rsidRDefault="00AC56B7" w:rsidP="00AC56B7">
      <w:pPr>
        <w:jc w:val="both"/>
        <w:rPr>
          <w:rFonts w:ascii="Verdana" w:hAnsi="Verdana"/>
          <w:sz w:val="22"/>
          <w:szCs w:val="22"/>
          <w:lang w:val="es-MX"/>
        </w:rPr>
      </w:pPr>
      <w:r>
        <w:rPr>
          <w:rFonts w:ascii="Verdana" w:hAnsi="Verdana"/>
          <w:b/>
          <w:sz w:val="22"/>
          <w:szCs w:val="22"/>
          <w:lang w:val="es-MX"/>
        </w:rPr>
        <w:t>Las recurrentes en su libelo</w:t>
      </w:r>
      <w:r>
        <w:rPr>
          <w:rFonts w:ascii="Verdana" w:hAnsi="Verdana" w:cs="Arial"/>
          <w:b/>
          <w:sz w:val="22"/>
          <w:szCs w:val="22"/>
        </w:rPr>
        <w:t xml:space="preserve">, </w:t>
      </w:r>
      <w:r>
        <w:rPr>
          <w:rFonts w:ascii="Verdana" w:hAnsi="Verdana" w:cs="Arial"/>
          <w:sz w:val="22"/>
          <w:szCs w:val="22"/>
        </w:rPr>
        <w:t xml:space="preserve">indican en lo que interesa para el caso, que el acto impugnado es invalido pues no se otorgó la audiencia a las empresas ni se notificó formalmente. Respecto de la Audiencia ya el Tribunal Administrativo de Transporte se ha referido a este tema y </w:t>
      </w:r>
      <w:proofErr w:type="spellStart"/>
      <w:r>
        <w:rPr>
          <w:rFonts w:ascii="Verdana" w:hAnsi="Verdana" w:cs="Arial"/>
          <w:sz w:val="22"/>
          <w:szCs w:val="22"/>
        </w:rPr>
        <w:t>a</w:t>
      </w:r>
      <w:proofErr w:type="spellEnd"/>
      <w:r>
        <w:rPr>
          <w:rFonts w:ascii="Verdana" w:hAnsi="Verdana" w:cs="Arial"/>
          <w:sz w:val="22"/>
          <w:szCs w:val="22"/>
        </w:rPr>
        <w:t xml:space="preserve"> determinado que debe otorgarse la contemplada en el numeral 361 de la Ley General de la Administración Pública, pues el acuerdo impugnado es de carácter general; por lo que existen defectos en la conformación del mismo que lo vician.  Finalmente carece de motivación el acto pues no se sustentó</w:t>
      </w:r>
      <w:r>
        <w:rPr>
          <w:rFonts w:ascii="Verdana" w:hAnsi="Verdana"/>
          <w:sz w:val="22"/>
          <w:szCs w:val="22"/>
          <w:lang w:val="es-MX"/>
        </w:rPr>
        <w:t xml:space="preserve"> en un informe sustento sino en la simple ocurrencia de un funcionario.</w:t>
      </w:r>
    </w:p>
    <w:p w:rsidR="000F1438" w:rsidRDefault="000F1438" w:rsidP="00AC56B7">
      <w:pPr>
        <w:jc w:val="both"/>
        <w:rPr>
          <w:rFonts w:ascii="Verdana" w:hAnsi="Verdana"/>
          <w:sz w:val="22"/>
          <w:szCs w:val="22"/>
          <w:lang w:val="es-MX"/>
        </w:rPr>
      </w:pPr>
    </w:p>
    <w:p w:rsidR="00AC56B7" w:rsidRDefault="00AC56B7" w:rsidP="00AC56B7">
      <w:pPr>
        <w:jc w:val="both"/>
        <w:rPr>
          <w:rFonts w:ascii="Verdana" w:hAnsi="Verdana"/>
          <w:sz w:val="22"/>
          <w:szCs w:val="22"/>
          <w:lang w:val="es-MX"/>
        </w:rPr>
      </w:pPr>
      <w:r>
        <w:rPr>
          <w:rFonts w:ascii="Verdana" w:hAnsi="Verdana"/>
          <w:sz w:val="22"/>
          <w:szCs w:val="22"/>
          <w:lang w:val="es-MX"/>
        </w:rPr>
        <w:t>Las recurrentes se aper</w:t>
      </w:r>
      <w:r w:rsidR="000F1438">
        <w:rPr>
          <w:rFonts w:ascii="Verdana" w:hAnsi="Verdana"/>
          <w:sz w:val="22"/>
          <w:szCs w:val="22"/>
          <w:lang w:val="es-MX"/>
        </w:rPr>
        <w:t>sonan a este Tribunal Administrativo de T</w:t>
      </w:r>
      <w:r>
        <w:rPr>
          <w:rFonts w:ascii="Verdana" w:hAnsi="Verdana"/>
          <w:sz w:val="22"/>
          <w:szCs w:val="22"/>
          <w:lang w:val="es-MX"/>
        </w:rPr>
        <w:t xml:space="preserve">ransporte, el día 12 de abril de 2016, en respuesta a prevención que les hiciera </w:t>
      </w:r>
      <w:proofErr w:type="gramStart"/>
      <w:r>
        <w:rPr>
          <w:rFonts w:ascii="Verdana" w:hAnsi="Verdana"/>
          <w:sz w:val="22"/>
          <w:szCs w:val="22"/>
          <w:lang w:val="es-MX"/>
        </w:rPr>
        <w:t>éste</w:t>
      </w:r>
      <w:proofErr w:type="gramEnd"/>
      <w:r>
        <w:rPr>
          <w:rFonts w:ascii="Verdana" w:hAnsi="Verdana"/>
          <w:sz w:val="22"/>
          <w:szCs w:val="22"/>
          <w:lang w:val="es-MX"/>
        </w:rPr>
        <w:t xml:space="preserve"> Despacho y manifiestan en lo conducente que el acto que rechaza</w:t>
      </w:r>
      <w:r w:rsidR="000F1438">
        <w:rPr>
          <w:rFonts w:ascii="Verdana" w:hAnsi="Verdana"/>
          <w:sz w:val="22"/>
          <w:szCs w:val="22"/>
          <w:lang w:val="es-MX"/>
        </w:rPr>
        <w:t xml:space="preserve"> el Recurso de R</w:t>
      </w:r>
      <w:r>
        <w:rPr>
          <w:rFonts w:ascii="Verdana" w:hAnsi="Verdana"/>
          <w:sz w:val="22"/>
          <w:szCs w:val="22"/>
          <w:lang w:val="es-MX"/>
        </w:rPr>
        <w:t>evocatoria, no tiene sustento fáctico ni jurídico y se opone a la jurisprudencia del Tribunal Administrativo al indicar que no se debe otorgar audiencia</w:t>
      </w:r>
      <w:r w:rsidR="000F1438">
        <w:rPr>
          <w:rFonts w:ascii="Verdana" w:hAnsi="Verdana"/>
          <w:sz w:val="22"/>
          <w:szCs w:val="22"/>
          <w:lang w:val="es-MX"/>
        </w:rPr>
        <w:t xml:space="preserve"> por tratarse de un acto que no</w:t>
      </w:r>
      <w:r>
        <w:rPr>
          <w:rFonts w:ascii="Verdana" w:hAnsi="Verdana"/>
          <w:sz w:val="22"/>
          <w:szCs w:val="22"/>
          <w:lang w:val="es-MX"/>
        </w:rPr>
        <w:t xml:space="preserve"> es general.  Manifiestan también que al momento de emitir el acto impugnado no es obligación de las empresas contar con contadores electrónicos, pues no existe norma que los obligue y </w:t>
      </w:r>
      <w:r>
        <w:rPr>
          <w:rFonts w:ascii="Verdana" w:hAnsi="Verdana"/>
          <w:sz w:val="22"/>
          <w:szCs w:val="22"/>
          <w:lang w:val="es-MX"/>
        </w:rPr>
        <w:lastRenderedPageBreak/>
        <w:t>más bien el adquirirlos ha sido por simple iniciativa empresarial que ha decidido cambiar sus contadores mecánicos por los electrónicos, pero esto no lo han hecho todos los empresarios.  El acto impugnado en el fondo es de tipo sancionatorio, pues la Ley 3503 no desarrolla el tema de la manera en que lo hace el acto, por lo que los administrados tienen el derecho de saber a qué atenerse y por ende  debió haberse dado audiencia a los afectados y debió darse un protocolo o guía básica para que los funcionarios que pidan la información no tengan márgenes de discrecionalidad sin control; el acto debe ser perfecto desde su origen y no dejar a la decisión posterior de los funcionarios la forma y el cómo se ejecutará el mismo.</w:t>
      </w:r>
    </w:p>
    <w:p w:rsidR="00AC56B7" w:rsidRDefault="00AC56B7" w:rsidP="00AC56B7">
      <w:pPr>
        <w:jc w:val="both"/>
        <w:rPr>
          <w:rFonts w:ascii="Verdana" w:hAnsi="Verdana"/>
          <w:sz w:val="22"/>
          <w:szCs w:val="22"/>
          <w:lang w:val="es-MX"/>
        </w:rPr>
      </w:pP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b/>
          <w:sz w:val="22"/>
          <w:szCs w:val="22"/>
        </w:rPr>
      </w:pPr>
      <w:r w:rsidRPr="00AC56B7">
        <w:rPr>
          <w:rFonts w:ascii="Verdana" w:hAnsi="Verdana"/>
          <w:b/>
          <w:sz w:val="22"/>
          <w:szCs w:val="22"/>
        </w:rPr>
        <w:t>POTESTADES DEL CONSEJO DE TRANSPORTE PÚBLICO.</w:t>
      </w:r>
    </w:p>
    <w:p w:rsidR="00AC56B7" w:rsidRPr="00AC56B7" w:rsidRDefault="00AC56B7" w:rsidP="00AC56B7">
      <w:pPr>
        <w:jc w:val="both"/>
        <w:rPr>
          <w:rFonts w:ascii="Verdana" w:hAnsi="Verdana"/>
          <w:sz w:val="22"/>
          <w:szCs w:val="22"/>
        </w:rPr>
      </w:pPr>
    </w:p>
    <w:p w:rsidR="00AC56B7" w:rsidRPr="00AC56B7" w:rsidRDefault="00AC56B7" w:rsidP="00AC56B7">
      <w:pPr>
        <w:jc w:val="both"/>
        <w:rPr>
          <w:rFonts w:ascii="Verdana" w:hAnsi="Verdana"/>
          <w:sz w:val="22"/>
          <w:szCs w:val="22"/>
        </w:rPr>
      </w:pPr>
      <w:r w:rsidRPr="00AC56B7">
        <w:rPr>
          <w:rFonts w:ascii="Verdana" w:hAnsi="Verdana"/>
          <w:sz w:val="22"/>
          <w:szCs w:val="22"/>
        </w:rPr>
        <w:t xml:space="preserve">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w:t>
      </w:r>
      <w:r w:rsidR="000F1438" w:rsidRPr="00AC56B7">
        <w:rPr>
          <w:rFonts w:ascii="Verdana" w:hAnsi="Verdana"/>
          <w:sz w:val="22"/>
          <w:szCs w:val="22"/>
        </w:rPr>
        <w:t>de Transporte</w:t>
      </w:r>
      <w:r w:rsidRPr="00AC56B7">
        <w:rPr>
          <w:rFonts w:ascii="Verdana" w:hAnsi="Verdana"/>
          <w:sz w:val="22"/>
          <w:szCs w:val="22"/>
        </w:rPr>
        <w:t xml:space="preserve"> Público, en el marco de su competencia.</w:t>
      </w:r>
    </w:p>
    <w:p w:rsidR="00AC56B7" w:rsidRPr="00AC56B7" w:rsidRDefault="00AC56B7" w:rsidP="00AC56B7">
      <w:pPr>
        <w:jc w:val="both"/>
        <w:rPr>
          <w:rFonts w:ascii="Verdana" w:hAnsi="Verdana"/>
          <w:sz w:val="22"/>
          <w:szCs w:val="22"/>
        </w:rPr>
      </w:pPr>
    </w:p>
    <w:p w:rsidR="00AC56B7" w:rsidRPr="00AC56B7" w:rsidRDefault="005C29F8" w:rsidP="00AC56B7">
      <w:pPr>
        <w:jc w:val="both"/>
        <w:rPr>
          <w:rFonts w:ascii="Verdana" w:hAnsi="Verdana"/>
          <w:sz w:val="22"/>
          <w:szCs w:val="22"/>
          <w:lang w:val="es-MX"/>
        </w:rPr>
      </w:pPr>
      <w:r>
        <w:rPr>
          <w:rFonts w:ascii="Verdana" w:hAnsi="Verdana"/>
          <w:sz w:val="22"/>
          <w:szCs w:val="22"/>
        </w:rPr>
        <w:t xml:space="preserve">Los </w:t>
      </w:r>
      <w:r w:rsidRPr="00AC56B7">
        <w:rPr>
          <w:rFonts w:ascii="Verdana" w:hAnsi="Verdana"/>
          <w:sz w:val="22"/>
          <w:szCs w:val="22"/>
        </w:rPr>
        <w:t>artículos</w:t>
      </w:r>
      <w:r w:rsidR="00AC56B7" w:rsidRPr="00AC56B7">
        <w:rPr>
          <w:rFonts w:ascii="Verdana" w:hAnsi="Verdana"/>
          <w:sz w:val="22"/>
          <w:szCs w:val="22"/>
        </w:rPr>
        <w:t xml:space="preserve"> 2</w:t>
      </w:r>
      <w:r w:rsidR="008A3B89">
        <w:rPr>
          <w:rFonts w:ascii="Verdana" w:hAnsi="Verdana"/>
          <w:sz w:val="22"/>
          <w:szCs w:val="22"/>
        </w:rPr>
        <w:t xml:space="preserve"> y 8</w:t>
      </w:r>
      <w:r w:rsidR="00AC56B7" w:rsidRPr="00AC56B7">
        <w:rPr>
          <w:rFonts w:ascii="Verdana" w:hAnsi="Verdana"/>
          <w:sz w:val="22"/>
          <w:szCs w:val="22"/>
        </w:rPr>
        <w:t xml:space="preserve"> de la Ley Reguladora del Transporte Remunerado de Personas en Vehículos Automotores, del 10 de mayo de 1965, Ley 3503, establece</w:t>
      </w:r>
      <w:r w:rsidR="008A3B89">
        <w:rPr>
          <w:rFonts w:ascii="Verdana" w:hAnsi="Verdana"/>
          <w:sz w:val="22"/>
          <w:szCs w:val="22"/>
        </w:rPr>
        <w:t>n</w:t>
      </w:r>
      <w:r w:rsidR="00AC56B7" w:rsidRPr="00AC56B7">
        <w:rPr>
          <w:rFonts w:ascii="Verdana" w:hAnsi="Verdana"/>
          <w:sz w:val="22"/>
          <w:szCs w:val="22"/>
        </w:rPr>
        <w:t>:</w:t>
      </w:r>
    </w:p>
    <w:p w:rsidR="00AC56B7" w:rsidRPr="00AC56B7" w:rsidRDefault="00AC56B7" w:rsidP="00AC56B7">
      <w:pPr>
        <w:jc w:val="both"/>
        <w:rPr>
          <w:rFonts w:ascii="Verdana" w:hAnsi="Verdana"/>
          <w:sz w:val="22"/>
          <w:szCs w:val="22"/>
          <w:lang w:val="es-MX"/>
        </w:rPr>
      </w:pPr>
    </w:p>
    <w:p w:rsidR="00AC56B7" w:rsidRPr="005C29F8" w:rsidRDefault="00AC56B7" w:rsidP="00AC56B7">
      <w:pPr>
        <w:ind w:left="567" w:right="567"/>
        <w:jc w:val="both"/>
        <w:rPr>
          <w:rFonts w:ascii="Verdana" w:hAnsi="Verdana"/>
          <w:b/>
          <w:i/>
          <w:sz w:val="20"/>
          <w:szCs w:val="20"/>
          <w:lang w:val="es-MX"/>
        </w:rPr>
      </w:pPr>
      <w:r w:rsidRPr="005C29F8">
        <w:rPr>
          <w:rFonts w:ascii="Verdana" w:hAnsi="Verdana"/>
          <w:b/>
          <w:i/>
          <w:sz w:val="20"/>
          <w:szCs w:val="20"/>
          <w:lang w:val="es-MX"/>
        </w:rPr>
        <w:t>“Es competencia del Ministerio de Obras Públicas y Transportes lo relativo al Tránsito y Transporte automotor de personas en el país……</w:t>
      </w:r>
      <w:r w:rsidR="000F1438" w:rsidRPr="005C29F8">
        <w:rPr>
          <w:rFonts w:ascii="Verdana" w:hAnsi="Verdana"/>
          <w:b/>
          <w:i/>
          <w:sz w:val="20"/>
          <w:szCs w:val="20"/>
          <w:lang w:val="es-MX"/>
        </w:rPr>
        <w:t>……</w:t>
      </w:r>
      <w:r w:rsidRPr="005C29F8">
        <w:rPr>
          <w:rFonts w:ascii="Verdana" w:hAnsi="Verdana"/>
          <w:b/>
          <w:i/>
          <w:sz w:val="20"/>
          <w:szCs w:val="20"/>
          <w:lang w:val="es-MX"/>
        </w:rPr>
        <w:t xml:space="preserve">”  </w:t>
      </w:r>
      <w:r w:rsidRPr="005C29F8">
        <w:rPr>
          <w:rFonts w:ascii="Verdana" w:hAnsi="Verdana"/>
          <w:sz w:val="20"/>
          <w:szCs w:val="20"/>
          <w:lang w:val="es-MX"/>
        </w:rPr>
        <w:t>(De conformidad con la Ley 7969, debe entenderse Consejo de Transporte Público)</w:t>
      </w:r>
    </w:p>
    <w:p w:rsidR="008A3B89" w:rsidRPr="005C29F8" w:rsidRDefault="008A3B89" w:rsidP="005C29F8">
      <w:pPr>
        <w:ind w:right="707"/>
        <w:jc w:val="both"/>
        <w:rPr>
          <w:rFonts w:ascii="Verdana" w:hAnsi="Verdana"/>
          <w:sz w:val="20"/>
          <w:szCs w:val="20"/>
        </w:rPr>
      </w:pPr>
    </w:p>
    <w:p w:rsidR="008A3B89" w:rsidRPr="005C29F8" w:rsidRDefault="008A3B89" w:rsidP="008A3B89">
      <w:pPr>
        <w:ind w:left="567" w:right="566"/>
        <w:jc w:val="both"/>
        <w:rPr>
          <w:rFonts w:ascii="Verdana" w:hAnsi="Verdana"/>
          <w:i/>
          <w:sz w:val="20"/>
          <w:szCs w:val="20"/>
        </w:rPr>
      </w:pPr>
      <w:r w:rsidRPr="005C29F8">
        <w:rPr>
          <w:rFonts w:ascii="Verdana" w:hAnsi="Verdana"/>
          <w:i/>
          <w:sz w:val="20"/>
          <w:szCs w:val="20"/>
        </w:rPr>
        <w:t>“Artículo 8.- Corresponderá al Ministerio de Transportes el señalamiento para cada concesión, de las rutas, estaciones terminales y sitios de parada intermedios, lo mismo que la determinación de los sitios de parada de vehículos de servicio público.</w:t>
      </w:r>
    </w:p>
    <w:p w:rsidR="008A3B89" w:rsidRPr="005C29F8" w:rsidRDefault="008A3B89" w:rsidP="008A3B89">
      <w:pPr>
        <w:ind w:left="567" w:right="566"/>
        <w:jc w:val="both"/>
        <w:rPr>
          <w:rFonts w:ascii="Verdana" w:hAnsi="Verdana"/>
          <w:i/>
          <w:sz w:val="20"/>
          <w:szCs w:val="20"/>
        </w:rPr>
      </w:pPr>
    </w:p>
    <w:p w:rsidR="008A3B89" w:rsidRPr="005C29F8" w:rsidRDefault="008A3B89" w:rsidP="008A3B89">
      <w:pPr>
        <w:ind w:left="567" w:right="566"/>
        <w:jc w:val="both"/>
        <w:rPr>
          <w:rFonts w:ascii="Verdana" w:hAnsi="Verdana"/>
          <w:i/>
          <w:sz w:val="20"/>
          <w:szCs w:val="20"/>
        </w:rPr>
      </w:pPr>
      <w:r w:rsidRPr="005C29F8">
        <w:rPr>
          <w:rFonts w:ascii="Verdana" w:hAnsi="Verdana"/>
          <w:i/>
          <w:sz w:val="20"/>
          <w:szCs w:val="20"/>
        </w:rPr>
        <w:t>Por causa de utilidad pública podrá el Ministerio de Transportes modificar los señalamientos a que se refiere este artículo y el concesionario quedará sujeto a esos cambios.”</w:t>
      </w:r>
    </w:p>
    <w:p w:rsidR="008A3B89" w:rsidRDefault="008A3B89" w:rsidP="00AC56B7">
      <w:pPr>
        <w:jc w:val="both"/>
        <w:rPr>
          <w:rFonts w:ascii="Verdana" w:hAnsi="Verdana"/>
          <w:sz w:val="22"/>
          <w:szCs w:val="22"/>
        </w:rPr>
      </w:pPr>
    </w:p>
    <w:p w:rsidR="00AC56B7" w:rsidRPr="00AC56B7" w:rsidRDefault="00AC56B7" w:rsidP="00AC56B7">
      <w:pPr>
        <w:jc w:val="both"/>
        <w:rPr>
          <w:rFonts w:ascii="Verdana" w:hAnsi="Verdana"/>
          <w:b/>
          <w:sz w:val="22"/>
          <w:szCs w:val="22"/>
          <w:lang w:val="es-MX"/>
        </w:rPr>
      </w:pPr>
      <w:r w:rsidRPr="00AC56B7">
        <w:rPr>
          <w:rFonts w:ascii="Verdana" w:hAnsi="Verdana"/>
          <w:sz w:val="22"/>
          <w:szCs w:val="22"/>
        </w:rPr>
        <w:t>Ley Reguladora del Servicio Público de Transporte Remunerado de Personas en Vehículos en la Modalidad de Taxi, N. 7969</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“ARTÍCULO 7.- Atribuciones del Consejo</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El Consejo, en el ejercicio de sus competencias, tendrá las siguientes atribuciones:</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 xml:space="preserve">b) Estudiar y emitir opinión sobre los asuntos sometidos a su conocimiento por cualquier dependencia o institución involucrada en </w:t>
      </w:r>
      <w:r w:rsidRPr="005C29F8">
        <w:rPr>
          <w:rFonts w:ascii="Verdana" w:hAnsi="Verdana"/>
          <w:i/>
          <w:sz w:val="20"/>
          <w:szCs w:val="20"/>
        </w:rPr>
        <w:lastRenderedPageBreak/>
        <w:t>servicios de transporte público, planeamiento, revisión técnica, administración y otorgamiento de concesiones y permisos.</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 xml:space="preserve">d) Establecer y recomendar normas, procedimientos y acciones que puedan mejorar las políticas y directrices en materia de </w:t>
      </w:r>
      <w:r w:rsidR="008A3B89" w:rsidRPr="005C29F8">
        <w:rPr>
          <w:rFonts w:ascii="Verdana" w:hAnsi="Verdana"/>
          <w:i/>
          <w:sz w:val="20"/>
          <w:szCs w:val="20"/>
        </w:rPr>
        <w:t>transporte público</w:t>
      </w:r>
      <w:r w:rsidRPr="005C29F8">
        <w:rPr>
          <w:rFonts w:ascii="Verdana" w:hAnsi="Verdana"/>
          <w:i/>
          <w:sz w:val="20"/>
          <w:szCs w:val="20"/>
        </w:rPr>
        <w:t>, planeamiento, revisión técnica, administración y otorgamiento de concesiones y permisos.</w:t>
      </w:r>
    </w:p>
    <w:p w:rsidR="00AC56B7" w:rsidRPr="004F29A1" w:rsidRDefault="00AC56B7" w:rsidP="00AC56B7">
      <w:pPr>
        <w:pStyle w:val="NormalWeb"/>
        <w:ind w:left="567" w:right="567"/>
        <w:jc w:val="both"/>
        <w:rPr>
          <w:rFonts w:ascii="Verdana" w:hAnsi="Verdana"/>
          <w:b/>
          <w:i/>
          <w:sz w:val="20"/>
          <w:szCs w:val="20"/>
        </w:rPr>
      </w:pPr>
      <w:r w:rsidRPr="004F29A1">
        <w:rPr>
          <w:rFonts w:ascii="Verdana" w:hAnsi="Verdana"/>
          <w:b/>
          <w:i/>
          <w:sz w:val="20"/>
          <w:szCs w:val="20"/>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f) Conocer, tramitar y resolver, de oficio o a instancia de parte, las denuncias referentes a los comportamientos activos y omisos que violen las normas de la legislación del transporte público o amenacen con violarlas.</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g) Preparar un plan estratégico cuyo objetivo esencial sea organizar, legal, técnica y administrativamente, el funcionamiento de un plan de desarrollo tecnológico en materia de transporte público.</w:t>
      </w:r>
    </w:p>
    <w:p w:rsidR="00AC56B7" w:rsidRPr="005C29F8" w:rsidRDefault="00AC56B7" w:rsidP="00AC56B7">
      <w:pPr>
        <w:pStyle w:val="NormalWeb"/>
        <w:ind w:left="567" w:right="567"/>
        <w:jc w:val="both"/>
        <w:rPr>
          <w:rFonts w:ascii="Verdana" w:hAnsi="Verdana"/>
          <w:i/>
          <w:sz w:val="20"/>
          <w:szCs w:val="20"/>
        </w:rPr>
      </w:pPr>
      <w:r w:rsidRPr="005C29F8">
        <w:rPr>
          <w:rFonts w:ascii="Verdana" w:hAnsi="Verdana"/>
          <w:i/>
          <w:sz w:val="20"/>
          <w:szCs w:val="20"/>
        </w:rPr>
        <w:t>h) Promover el desarrollo y la capacitación del recurso humano involucrado en la actividad, en concordancia con los requerimientos de un sistema moderno de transporte público.</w:t>
      </w:r>
    </w:p>
    <w:p w:rsidR="008A3B89" w:rsidRPr="005C29F8" w:rsidRDefault="00AC56B7" w:rsidP="005C29F8">
      <w:pPr>
        <w:pStyle w:val="NormalWeb"/>
        <w:ind w:left="567" w:right="567"/>
        <w:jc w:val="both"/>
        <w:rPr>
          <w:rFonts w:ascii="Verdana" w:hAnsi="Verdana"/>
          <w:i/>
          <w:sz w:val="20"/>
          <w:szCs w:val="20"/>
        </w:rPr>
      </w:pPr>
      <w:r w:rsidRPr="005C29F8">
        <w:rPr>
          <w:rFonts w:ascii="Verdana" w:hAnsi="Verdana"/>
          <w:i/>
          <w:sz w:val="20"/>
          <w:szCs w:val="20"/>
        </w:rPr>
        <w:t>i) Fijar las paradas terminales e intermedias de todos los servicios (El resaltado es nuestro)</w:t>
      </w:r>
    </w:p>
    <w:p w:rsidR="00C61EB5" w:rsidRPr="00C61EB5" w:rsidRDefault="00C61EB5" w:rsidP="00C61EB5">
      <w:pPr>
        <w:tabs>
          <w:tab w:val="left" w:pos="-720"/>
        </w:tabs>
        <w:suppressAutoHyphens/>
        <w:jc w:val="both"/>
        <w:rPr>
          <w:rFonts w:ascii="Verdana" w:hAnsi="Verdana"/>
          <w:spacing w:val="-3"/>
          <w:sz w:val="22"/>
          <w:szCs w:val="22"/>
        </w:rPr>
      </w:pPr>
      <w:r w:rsidRPr="008A3B89">
        <w:rPr>
          <w:rFonts w:ascii="Verdana" w:hAnsi="Verdana"/>
          <w:spacing w:val="-3"/>
          <w:sz w:val="22"/>
          <w:szCs w:val="22"/>
        </w:rPr>
        <w:t xml:space="preserve">Por otra </w:t>
      </w:r>
      <w:r w:rsidR="008A3B89" w:rsidRPr="008A3B89">
        <w:rPr>
          <w:rFonts w:ascii="Verdana" w:hAnsi="Verdana"/>
          <w:spacing w:val="-3"/>
          <w:sz w:val="22"/>
          <w:szCs w:val="22"/>
        </w:rPr>
        <w:t>parte,</w:t>
      </w:r>
      <w:r w:rsidRPr="008A3B89">
        <w:rPr>
          <w:rFonts w:ascii="Verdana" w:hAnsi="Verdana"/>
          <w:spacing w:val="-3"/>
          <w:sz w:val="22"/>
          <w:szCs w:val="22"/>
        </w:rPr>
        <w:t xml:space="preserve"> la misma Sala</w:t>
      </w:r>
      <w:r w:rsidR="008A3B89">
        <w:rPr>
          <w:rFonts w:ascii="Verdana" w:hAnsi="Verdana"/>
          <w:spacing w:val="-3"/>
          <w:sz w:val="22"/>
          <w:szCs w:val="22"/>
        </w:rPr>
        <w:t xml:space="preserve"> Constitucional,</w:t>
      </w:r>
      <w:r w:rsidRPr="008A3B89">
        <w:rPr>
          <w:rFonts w:ascii="Verdana" w:hAnsi="Verdana"/>
          <w:spacing w:val="-3"/>
          <w:sz w:val="22"/>
          <w:szCs w:val="22"/>
        </w:rPr>
        <w:t xml:space="preserve"> mediante su voto</w:t>
      </w:r>
      <w:r w:rsidRPr="008A3B89">
        <w:rPr>
          <w:rFonts w:ascii="Verdana" w:hAnsi="Verdana"/>
          <w:b/>
          <w:spacing w:val="-3"/>
          <w:sz w:val="22"/>
          <w:szCs w:val="22"/>
        </w:rPr>
        <w:t xml:space="preserve"> No.3952-94</w:t>
      </w:r>
      <w:r w:rsidRPr="008A3B89">
        <w:rPr>
          <w:rFonts w:ascii="Verdana" w:hAnsi="Verdana"/>
          <w:b/>
          <w:spacing w:val="-3"/>
          <w:sz w:val="22"/>
          <w:szCs w:val="22"/>
        </w:rPr>
        <w:fldChar w:fldCharType="begin"/>
      </w:r>
      <w:r w:rsidRPr="008A3B89">
        <w:rPr>
          <w:rFonts w:ascii="Verdana" w:hAnsi="Verdana"/>
          <w:b/>
          <w:spacing w:val="-3"/>
          <w:sz w:val="22"/>
          <w:szCs w:val="22"/>
        </w:rPr>
        <w:instrText xml:space="preserve">PRIVATE </w:instrText>
      </w:r>
      <w:r w:rsidRPr="008A3B89">
        <w:rPr>
          <w:rFonts w:ascii="Verdana" w:hAnsi="Verdana"/>
          <w:b/>
          <w:spacing w:val="-3"/>
          <w:sz w:val="22"/>
          <w:szCs w:val="22"/>
        </w:rPr>
        <w:fldChar w:fldCharType="end"/>
      </w:r>
      <w:r w:rsidRPr="008A3B89">
        <w:rPr>
          <w:rFonts w:ascii="Verdana" w:hAnsi="Verdana"/>
          <w:b/>
          <w:spacing w:val="-3"/>
          <w:sz w:val="22"/>
          <w:szCs w:val="22"/>
        </w:rPr>
        <w:t xml:space="preserve"> </w:t>
      </w:r>
      <w:r w:rsidRPr="008A3B89">
        <w:rPr>
          <w:rFonts w:ascii="Verdana" w:hAnsi="Verdana"/>
          <w:spacing w:val="-3"/>
          <w:sz w:val="22"/>
          <w:szCs w:val="22"/>
        </w:rPr>
        <w:t>de diez horas veintiún minutos del cuatro de agosto de mil novecientos noventa y cuatro, dispuso en lo que interesa:</w:t>
      </w:r>
    </w:p>
    <w:p w:rsidR="00C61EB5" w:rsidRPr="00C61EB5" w:rsidRDefault="00C61EB5" w:rsidP="00C61EB5">
      <w:pPr>
        <w:tabs>
          <w:tab w:val="left" w:pos="-720"/>
        </w:tabs>
        <w:suppressAutoHyphens/>
        <w:jc w:val="both"/>
        <w:rPr>
          <w:rFonts w:ascii="Verdana" w:hAnsi="Verdana"/>
          <w:spacing w:val="-3"/>
          <w:sz w:val="22"/>
          <w:szCs w:val="22"/>
        </w:rPr>
      </w:pPr>
    </w:p>
    <w:p w:rsidR="00C61EB5" w:rsidRDefault="00C61EB5" w:rsidP="00C61EB5">
      <w:pPr>
        <w:tabs>
          <w:tab w:val="center" w:pos="4608"/>
        </w:tabs>
        <w:suppressAutoHyphens/>
        <w:jc w:val="both"/>
        <w:rPr>
          <w:rFonts w:ascii="Verdana" w:hAnsi="Verdana"/>
          <w:spacing w:val="-3"/>
          <w:sz w:val="22"/>
          <w:szCs w:val="22"/>
        </w:rPr>
      </w:pPr>
      <w:r w:rsidRPr="00C61EB5">
        <w:rPr>
          <w:rFonts w:ascii="Verdana" w:hAnsi="Verdana"/>
          <w:b/>
          <w:i/>
          <w:spacing w:val="-3"/>
          <w:sz w:val="22"/>
          <w:szCs w:val="22"/>
        </w:rPr>
        <w:t xml:space="preserve">      “...</w:t>
      </w:r>
      <w:r w:rsidR="005C29F8" w:rsidRPr="00C61EB5">
        <w:rPr>
          <w:rFonts w:ascii="Verdana" w:hAnsi="Verdana"/>
          <w:b/>
          <w:i/>
          <w:spacing w:val="-3"/>
          <w:sz w:val="22"/>
          <w:szCs w:val="22"/>
        </w:rPr>
        <w:t>ÚNICO. -</w:t>
      </w:r>
      <w:r w:rsidRPr="00C61EB5">
        <w:rPr>
          <w:rFonts w:ascii="Verdana" w:hAnsi="Verdana"/>
          <w:i/>
          <w:spacing w:val="-3"/>
          <w:sz w:val="22"/>
          <w:szCs w:val="22"/>
        </w:rPr>
        <w:t xml:space="preserve"> Considera el recurrente que se violan sus derechos constitucionales al tomar la Comisión Técnica de Transportes del Ministerio de Obras Públicas y Transportes el acuerdo número 31 de la sesión 2922 de 6 de julio de 1994, mediante el cual se trasladan las terminales de buses de su representada a otro lugar. Sin embargo, como se puede apreciar del contrato de concesión, visible a folio 14, la empresa accionante se comprometió a prestar el servicio respetando las terminales y demás requerimientos establecidos por el Ministerio, las cuales podrían ser modificadas por dicha Comisión. De ahí que lo anterior constituye a lo sumo un problema de mera legalidad, pues se trata de una cláusula contractual que fue determinada por la voluntad de las partes, y su discusión debe ser ventilada en la vía </w:t>
      </w:r>
      <w:r w:rsidR="008A3B89" w:rsidRPr="00C61EB5">
        <w:rPr>
          <w:rFonts w:ascii="Verdana" w:hAnsi="Verdana"/>
          <w:i/>
          <w:spacing w:val="-3"/>
          <w:sz w:val="22"/>
          <w:szCs w:val="22"/>
        </w:rPr>
        <w:t>judicial y</w:t>
      </w:r>
      <w:r w:rsidRPr="00C61EB5">
        <w:rPr>
          <w:rFonts w:ascii="Verdana" w:hAnsi="Verdana"/>
          <w:i/>
          <w:spacing w:val="-3"/>
          <w:sz w:val="22"/>
          <w:szCs w:val="22"/>
        </w:rPr>
        <w:t xml:space="preserve"> con el procedimiento </w:t>
      </w:r>
      <w:r w:rsidRPr="00C61EB5">
        <w:rPr>
          <w:rFonts w:ascii="Verdana" w:hAnsi="Verdana"/>
          <w:i/>
          <w:spacing w:val="-3"/>
          <w:sz w:val="22"/>
          <w:szCs w:val="22"/>
        </w:rPr>
        <w:lastRenderedPageBreak/>
        <w:t>establecido para los asuntos ordinarios, no siendo esta sede la apropiada para la resolución del conflicto...”</w:t>
      </w:r>
      <w:r>
        <w:rPr>
          <w:rFonts w:ascii="Verdana" w:hAnsi="Verdana"/>
          <w:i/>
          <w:spacing w:val="-3"/>
          <w:sz w:val="22"/>
          <w:szCs w:val="22"/>
        </w:rPr>
        <w:t xml:space="preserve"> </w:t>
      </w:r>
      <w:r w:rsidR="008A3B89">
        <w:rPr>
          <w:rFonts w:ascii="Verdana" w:hAnsi="Verdana"/>
          <w:spacing w:val="-3"/>
          <w:sz w:val="22"/>
          <w:szCs w:val="22"/>
        </w:rPr>
        <w:t>(El</w:t>
      </w:r>
      <w:r>
        <w:rPr>
          <w:rFonts w:ascii="Verdana" w:hAnsi="Verdana"/>
          <w:spacing w:val="-3"/>
          <w:sz w:val="22"/>
          <w:szCs w:val="22"/>
        </w:rPr>
        <w:t xml:space="preserve"> presente voto transcrito sigue siendo referente en este asunto hasta el día de hoy.</w:t>
      </w:r>
      <w:r w:rsidR="008A3B89">
        <w:rPr>
          <w:rFonts w:ascii="Verdana" w:hAnsi="Verdana"/>
          <w:spacing w:val="-3"/>
          <w:sz w:val="22"/>
          <w:szCs w:val="22"/>
        </w:rPr>
        <w:t>)</w:t>
      </w:r>
    </w:p>
    <w:p w:rsidR="00C61EB5" w:rsidRPr="00C61EB5" w:rsidRDefault="00C61EB5" w:rsidP="00C61EB5">
      <w:pPr>
        <w:pStyle w:val="NormalWeb"/>
        <w:ind w:right="-1"/>
        <w:jc w:val="both"/>
        <w:rPr>
          <w:rFonts w:ascii="Verdana" w:hAnsi="Verdana" w:cs="Arial"/>
          <w:iCs/>
          <w:color w:val="000000"/>
          <w:sz w:val="22"/>
          <w:szCs w:val="22"/>
        </w:rPr>
      </w:pPr>
      <w:r w:rsidRPr="00C61EB5">
        <w:rPr>
          <w:rFonts w:ascii="Verdana" w:hAnsi="Verdana" w:cs="Arial"/>
          <w:iCs/>
          <w:color w:val="000000"/>
          <w:sz w:val="22"/>
          <w:szCs w:val="22"/>
        </w:rPr>
        <w:t xml:space="preserve">La Sala Constitucional, del Poder Judicial, ha señalado que el desarrollo de los </w:t>
      </w:r>
      <w:r w:rsidR="008A3B89" w:rsidRPr="00C61EB5">
        <w:rPr>
          <w:rFonts w:ascii="Verdana" w:hAnsi="Verdana" w:cs="Arial"/>
          <w:iCs/>
          <w:color w:val="000000"/>
          <w:sz w:val="22"/>
          <w:szCs w:val="22"/>
        </w:rPr>
        <w:t>contratos que</w:t>
      </w:r>
      <w:r w:rsidRPr="00C61EB5">
        <w:rPr>
          <w:rFonts w:ascii="Verdana" w:hAnsi="Verdana" w:cs="Arial"/>
          <w:iCs/>
          <w:color w:val="000000"/>
          <w:sz w:val="22"/>
          <w:szCs w:val="22"/>
        </w:rPr>
        <w:t xml:space="preserve"> se efectúen con el Estado </w:t>
      </w:r>
      <w:r w:rsidRPr="00C61EB5">
        <w:rPr>
          <w:rFonts w:ascii="Verdana" w:hAnsi="Verdana"/>
          <w:color w:val="000000"/>
          <w:sz w:val="22"/>
          <w:szCs w:val="22"/>
        </w:rPr>
        <w:t xml:space="preserve">se </w:t>
      </w:r>
      <w:proofErr w:type="gramStart"/>
      <w:r w:rsidRPr="00C61EB5">
        <w:rPr>
          <w:rFonts w:ascii="Verdana" w:hAnsi="Verdana"/>
          <w:color w:val="000000"/>
          <w:sz w:val="22"/>
          <w:szCs w:val="22"/>
        </w:rPr>
        <w:t>dan</w:t>
      </w:r>
      <w:proofErr w:type="gramEnd"/>
      <w:r w:rsidRPr="00C61EB5">
        <w:rPr>
          <w:rFonts w:ascii="Verdana" w:hAnsi="Verdana"/>
          <w:color w:val="000000"/>
          <w:sz w:val="22"/>
          <w:szCs w:val="22"/>
        </w:rPr>
        <w:t xml:space="preserve"> bajo las regulaciones</w:t>
      </w:r>
      <w:r w:rsidRPr="00C61EB5">
        <w:rPr>
          <w:rFonts w:ascii="Verdana" w:hAnsi="Verdana" w:cs="Arial"/>
          <w:iCs/>
          <w:color w:val="000000"/>
          <w:sz w:val="22"/>
          <w:szCs w:val="22"/>
        </w:rPr>
        <w:t xml:space="preserve"> del Derecho Público; indica la Sala:</w:t>
      </w:r>
      <w:r w:rsidRPr="00C61EB5">
        <w:rPr>
          <w:rFonts w:ascii="Verdana" w:hAnsi="Verdana"/>
          <w:color w:val="000000"/>
          <w:sz w:val="22"/>
          <w:szCs w:val="22"/>
        </w:rPr>
        <w:t xml:space="preserve"> </w:t>
      </w:r>
    </w:p>
    <w:p w:rsidR="00C61EB5" w:rsidRPr="00C61EB5" w:rsidRDefault="00C61EB5" w:rsidP="00C61EB5">
      <w:pPr>
        <w:pStyle w:val="NormalWeb"/>
        <w:ind w:left="567" w:right="566"/>
        <w:jc w:val="both"/>
        <w:rPr>
          <w:rFonts w:ascii="Verdana" w:hAnsi="Verdana"/>
          <w:i/>
          <w:color w:val="000000"/>
          <w:sz w:val="20"/>
          <w:szCs w:val="20"/>
        </w:rPr>
      </w:pPr>
      <w:r w:rsidRPr="00C61EB5">
        <w:rPr>
          <w:rFonts w:ascii="Verdana" w:hAnsi="Verdana"/>
          <w:b/>
          <w:bCs/>
          <w:i/>
          <w:color w:val="000000"/>
          <w:sz w:val="20"/>
          <w:szCs w:val="20"/>
        </w:rPr>
        <w:t>“DE LA SUBORDINACIÓN AL DERECHO PÚBLICO Y POTESTADES DE IMPERIO DE LA ADMINISTRACIÓN.</w:t>
      </w:r>
      <w:r w:rsidRPr="00C61EB5">
        <w:rPr>
          <w:rFonts w:ascii="Verdana" w:hAnsi="Verdana"/>
          <w:i/>
          <w:color w:val="000000"/>
          <w:sz w:val="20"/>
          <w:szCs w:val="20"/>
        </w:rPr>
        <w:t xml:space="preserve"> A partir de la anterior definición, es que </w:t>
      </w:r>
      <w:r w:rsidRPr="00C61EB5">
        <w:rPr>
          <w:rFonts w:ascii="Verdana" w:hAnsi="Verdana"/>
          <w:b/>
          <w:i/>
          <w:color w:val="000000"/>
          <w:sz w:val="20"/>
          <w:szCs w:val="20"/>
          <w:u w:val="single"/>
        </w:rPr>
        <w:t>pueden determinarse dos elementos determinantes de los servicios públicos.</w:t>
      </w:r>
      <w:r w:rsidRPr="00C61EB5">
        <w:rPr>
          <w:rFonts w:ascii="Verdana" w:hAnsi="Verdana"/>
          <w:i/>
          <w:color w:val="000000"/>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C61EB5">
        <w:rPr>
          <w:rFonts w:ascii="Verdana" w:hAnsi="Verdana"/>
          <w:i/>
          <w:color w:val="000000"/>
          <w:sz w:val="20"/>
          <w:szCs w:val="20"/>
        </w:rPr>
        <w:t>que</w:t>
      </w:r>
      <w:proofErr w:type="gramEnd"/>
      <w:r w:rsidRPr="00C61EB5">
        <w:rPr>
          <w:rFonts w:ascii="Verdana" w:hAnsi="Verdana"/>
          <w:i/>
          <w:color w:val="000000"/>
          <w:sz w:val="20"/>
          <w:szCs w:val="20"/>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C61EB5">
        <w:rPr>
          <w:rFonts w:ascii="Verdana" w:hAnsi="Verdana"/>
          <w:i/>
          <w:color w:val="000000"/>
          <w:sz w:val="20"/>
          <w:szCs w:val="20"/>
        </w:rPr>
        <w:t>aún</w:t>
      </w:r>
      <w:proofErr w:type="spellEnd"/>
      <w:r w:rsidRPr="00C61EB5">
        <w:rPr>
          <w:rFonts w:ascii="Verdana" w:hAnsi="Verdana"/>
          <w:i/>
          <w:color w:val="000000"/>
          <w:sz w:val="20"/>
          <w:szCs w:val="20"/>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C61EB5">
        <w:rPr>
          <w:rFonts w:ascii="Verdana" w:hAnsi="Verdana"/>
          <w:i/>
          <w:color w:val="000000"/>
          <w:sz w:val="20"/>
          <w:szCs w:val="20"/>
        </w:rPr>
        <w:t>que</w:t>
      </w:r>
      <w:proofErr w:type="gramEnd"/>
      <w:r w:rsidRPr="00C61EB5">
        <w:rPr>
          <w:rFonts w:ascii="Verdana" w:hAnsi="Verdana"/>
          <w:i/>
          <w:color w:val="000000"/>
          <w:sz w:val="20"/>
          <w:szCs w:val="20"/>
        </w:rPr>
        <w:t xml:space="preserve"> en virtud del contrato, el concesionario queda sujeto (o subordinado a la Administración): </w:t>
      </w:r>
    </w:p>
    <w:p w:rsidR="00C61EB5" w:rsidRPr="00C61EB5" w:rsidRDefault="00C61EB5" w:rsidP="00C61EB5">
      <w:pPr>
        <w:pStyle w:val="NormalWeb"/>
        <w:ind w:left="567" w:right="566"/>
        <w:jc w:val="both"/>
        <w:rPr>
          <w:rFonts w:ascii="Verdana" w:hAnsi="Verdana"/>
          <w:i/>
          <w:color w:val="000000"/>
          <w:sz w:val="20"/>
          <w:szCs w:val="20"/>
        </w:rPr>
      </w:pPr>
      <w:r w:rsidRPr="00C61EB5">
        <w:rPr>
          <w:rFonts w:ascii="Verdana" w:hAnsi="Verdana"/>
          <w:i/>
          <w:color w:val="000000"/>
          <w:sz w:val="20"/>
          <w:szCs w:val="2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C61EB5" w:rsidRPr="00C61EB5" w:rsidRDefault="00C61EB5" w:rsidP="00C61EB5">
      <w:pPr>
        <w:ind w:left="567" w:right="566"/>
        <w:jc w:val="both"/>
        <w:rPr>
          <w:rFonts w:ascii="Verdana" w:hAnsi="Verdana"/>
          <w:sz w:val="22"/>
          <w:szCs w:val="22"/>
        </w:rPr>
      </w:pPr>
      <w:r w:rsidRPr="00C61EB5">
        <w:rPr>
          <w:rFonts w:ascii="Verdana" w:hAnsi="Verdana"/>
          <w:i/>
          <w:color w:val="000000"/>
          <w:sz w:val="20"/>
          <w:szCs w:val="2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C61EB5">
        <w:rPr>
          <w:rFonts w:ascii="Verdana" w:hAnsi="Verdana"/>
          <w:b/>
          <w:i/>
          <w:color w:val="000000"/>
          <w:sz w:val="20"/>
          <w:szCs w:val="20"/>
          <w:u w:val="single"/>
        </w:rPr>
        <w:t>Por su parte, el control ejercido sobre los servicios públicos es diferente en su fundamento y finalidad, toda vez que a través de él se intenta garantizar la continuidad en la prestación del servicio público.</w:t>
      </w:r>
      <w:r w:rsidRPr="00C61EB5">
        <w:rPr>
          <w:rFonts w:ascii="Verdana" w:hAnsi="Verdana"/>
          <w:i/>
          <w:color w:val="000000"/>
          <w:sz w:val="20"/>
          <w:szCs w:val="20"/>
        </w:rPr>
        <w:t xml:space="preserve"> Como su esencia es fundamentalmente pública -al referirse a </w:t>
      </w:r>
      <w:r w:rsidRPr="00C61EB5">
        <w:rPr>
          <w:rFonts w:ascii="Verdana" w:hAnsi="Verdana"/>
          <w:i/>
          <w:color w:val="000000"/>
          <w:sz w:val="20"/>
          <w:szCs w:val="20"/>
        </w:rPr>
        <w:lastRenderedPageBreak/>
        <w:t>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C61EB5">
        <w:rPr>
          <w:rFonts w:ascii="Verdana" w:hAnsi="Verdana"/>
          <w:color w:val="000000"/>
          <w:sz w:val="20"/>
          <w:szCs w:val="20"/>
        </w:rPr>
        <w:t xml:space="preserve"> (Lo resaltado no es del original)</w:t>
      </w:r>
      <w:r w:rsidRPr="00C61EB5">
        <w:rPr>
          <w:rFonts w:ascii="Verdana" w:hAnsi="Verdana"/>
          <w:sz w:val="28"/>
          <w:szCs w:val="28"/>
        </w:rPr>
        <w:t xml:space="preserve"> </w:t>
      </w:r>
      <w:r w:rsidRPr="00C61EB5">
        <w:rPr>
          <w:rFonts w:ascii="Verdana" w:hAnsi="Verdana"/>
          <w:sz w:val="22"/>
          <w:szCs w:val="22"/>
        </w:rPr>
        <w:t>(SENTENCIA: N. 2001-</w:t>
      </w:r>
      <w:r w:rsidR="008A3B89" w:rsidRPr="00C61EB5">
        <w:rPr>
          <w:rFonts w:ascii="Verdana" w:hAnsi="Verdana"/>
          <w:sz w:val="22"/>
          <w:szCs w:val="22"/>
        </w:rPr>
        <w:t>09676, de</w:t>
      </w:r>
      <w:r w:rsidRPr="00C61EB5">
        <w:rPr>
          <w:rFonts w:ascii="Verdana" w:hAnsi="Verdana"/>
          <w:sz w:val="22"/>
          <w:szCs w:val="22"/>
        </w:rPr>
        <w:t xml:space="preserve"> 26-09-01 de las 11:25, SALA CONSTITUCIONAL)</w:t>
      </w:r>
    </w:p>
    <w:p w:rsidR="00C61EB5" w:rsidRPr="00C61EB5" w:rsidRDefault="00C61EB5" w:rsidP="00C61EB5">
      <w:pPr>
        <w:jc w:val="both"/>
        <w:rPr>
          <w:rFonts w:ascii="Verdana" w:hAnsi="Verdana"/>
          <w:i/>
          <w:sz w:val="22"/>
          <w:szCs w:val="22"/>
        </w:rPr>
      </w:pPr>
    </w:p>
    <w:p w:rsidR="00AC56B7" w:rsidRPr="00AC56B7" w:rsidRDefault="00AC56B7" w:rsidP="00AC56B7">
      <w:pPr>
        <w:autoSpaceDE w:val="0"/>
        <w:autoSpaceDN w:val="0"/>
        <w:adjustRightInd w:val="0"/>
        <w:jc w:val="both"/>
        <w:rPr>
          <w:rFonts w:ascii="Verdana" w:hAnsi="Verdana"/>
          <w:bCs/>
          <w:sz w:val="22"/>
          <w:szCs w:val="22"/>
          <w:lang w:val="es-MX"/>
        </w:rPr>
      </w:pPr>
      <w:r w:rsidRPr="00AC56B7">
        <w:rPr>
          <w:rFonts w:ascii="Verdana" w:hAnsi="Verdana"/>
          <w:b/>
          <w:bCs/>
          <w:sz w:val="22"/>
          <w:szCs w:val="22"/>
          <w:lang w:val="es-MX"/>
        </w:rPr>
        <w:t>DEL PRINCIPIO DE LEGALIDAD</w:t>
      </w:r>
    </w:p>
    <w:p w:rsidR="00AC56B7" w:rsidRPr="00AC56B7" w:rsidRDefault="00AC56B7" w:rsidP="00AC56B7">
      <w:pPr>
        <w:autoSpaceDE w:val="0"/>
        <w:autoSpaceDN w:val="0"/>
        <w:adjustRightInd w:val="0"/>
        <w:jc w:val="both"/>
        <w:rPr>
          <w:rFonts w:ascii="Verdana" w:hAnsi="Verdana"/>
          <w:bCs/>
          <w:sz w:val="22"/>
          <w:szCs w:val="22"/>
          <w:lang w:val="es-MX"/>
        </w:rPr>
      </w:pPr>
    </w:p>
    <w:p w:rsidR="00AC56B7" w:rsidRPr="00AC56B7" w:rsidRDefault="00AC56B7" w:rsidP="00AC56B7">
      <w:pPr>
        <w:autoSpaceDE w:val="0"/>
        <w:autoSpaceDN w:val="0"/>
        <w:adjustRightInd w:val="0"/>
        <w:jc w:val="both"/>
        <w:rPr>
          <w:rFonts w:ascii="Verdana" w:hAnsi="Verdana"/>
          <w:bCs/>
          <w:sz w:val="22"/>
          <w:szCs w:val="22"/>
          <w:lang w:val="es-MX"/>
        </w:rPr>
      </w:pPr>
      <w:r w:rsidRPr="00AC56B7">
        <w:rPr>
          <w:rFonts w:ascii="Verdana" w:hAnsi="Verdana"/>
          <w:bCs/>
          <w:sz w:val="22"/>
          <w:szCs w:val="22"/>
          <w:lang w:val="es-MX"/>
        </w:rPr>
        <w:t xml:space="preserve">La Administración Pública está sometida al Principio de Legalidad, </w:t>
      </w:r>
      <w:r w:rsidR="008A3B89" w:rsidRPr="00AC56B7">
        <w:rPr>
          <w:rFonts w:ascii="Verdana" w:hAnsi="Verdana"/>
          <w:bCs/>
          <w:sz w:val="22"/>
          <w:szCs w:val="22"/>
          <w:lang w:val="es-MX"/>
        </w:rPr>
        <w:t>conforme lo</w:t>
      </w:r>
      <w:r w:rsidRPr="00AC56B7">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r w:rsidR="008A3B89" w:rsidRPr="00AC56B7">
        <w:rPr>
          <w:rFonts w:ascii="Verdana" w:hAnsi="Verdana"/>
          <w:bCs/>
          <w:sz w:val="22"/>
          <w:szCs w:val="22"/>
          <w:lang w:val="es-MX"/>
        </w:rPr>
        <w:t>fundamental que</w:t>
      </w:r>
      <w:r w:rsidRPr="00AC56B7">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AC56B7" w:rsidRPr="00AC56B7" w:rsidRDefault="00AC56B7" w:rsidP="00AC56B7">
      <w:pPr>
        <w:autoSpaceDE w:val="0"/>
        <w:autoSpaceDN w:val="0"/>
        <w:adjustRightInd w:val="0"/>
        <w:jc w:val="both"/>
        <w:rPr>
          <w:rFonts w:ascii="Verdana" w:hAnsi="Verdana"/>
          <w:sz w:val="22"/>
          <w:szCs w:val="22"/>
          <w:lang w:val="es-MX"/>
        </w:rPr>
      </w:pPr>
    </w:p>
    <w:p w:rsidR="00AC56B7" w:rsidRPr="00AC56B7" w:rsidRDefault="00AC56B7" w:rsidP="00AC56B7">
      <w:pPr>
        <w:autoSpaceDE w:val="0"/>
        <w:autoSpaceDN w:val="0"/>
        <w:adjustRightInd w:val="0"/>
        <w:jc w:val="both"/>
        <w:rPr>
          <w:rFonts w:ascii="Verdana" w:hAnsi="Verdana"/>
          <w:sz w:val="22"/>
          <w:szCs w:val="22"/>
          <w:lang w:val="es-MX"/>
        </w:rPr>
      </w:pPr>
      <w:r w:rsidRPr="00AC56B7">
        <w:rPr>
          <w:rFonts w:ascii="Verdana" w:hAnsi="Verdana"/>
          <w:sz w:val="22"/>
          <w:szCs w:val="22"/>
          <w:lang w:val="es-MX"/>
        </w:rPr>
        <w:t>La Sala Constitucional de la Corte Suprema de Justicia, en su sentencia No. 2001-</w:t>
      </w:r>
      <w:r w:rsidR="008A3B89" w:rsidRPr="00AC56B7">
        <w:rPr>
          <w:rFonts w:ascii="Verdana" w:hAnsi="Verdana"/>
          <w:sz w:val="22"/>
          <w:szCs w:val="22"/>
          <w:lang w:val="es-MX"/>
        </w:rPr>
        <w:t>02493, de</w:t>
      </w:r>
      <w:r w:rsidRPr="00AC56B7">
        <w:rPr>
          <w:rFonts w:ascii="Verdana" w:hAnsi="Verdana"/>
          <w:sz w:val="22"/>
          <w:szCs w:val="22"/>
          <w:lang w:val="es-MX"/>
        </w:rPr>
        <w:t xml:space="preserve"> las dieciséis horas, con veinticinco minutos, del veintisiete de marzo del dos </w:t>
      </w:r>
      <w:proofErr w:type="gramStart"/>
      <w:r w:rsidRPr="00AC56B7">
        <w:rPr>
          <w:rFonts w:ascii="Verdana" w:hAnsi="Verdana"/>
          <w:sz w:val="22"/>
          <w:szCs w:val="22"/>
          <w:lang w:val="es-MX"/>
        </w:rPr>
        <w:t xml:space="preserve">mil </w:t>
      </w:r>
      <w:r w:rsidR="008A3B89" w:rsidRPr="00AC56B7">
        <w:rPr>
          <w:rFonts w:ascii="Verdana" w:hAnsi="Verdana"/>
          <w:sz w:val="22"/>
          <w:szCs w:val="22"/>
          <w:lang w:val="es-MX"/>
        </w:rPr>
        <w:t>uno</w:t>
      </w:r>
      <w:proofErr w:type="gramEnd"/>
      <w:r w:rsidR="008A3B89" w:rsidRPr="00AC56B7">
        <w:rPr>
          <w:rFonts w:ascii="Verdana" w:hAnsi="Verdana"/>
          <w:sz w:val="22"/>
          <w:szCs w:val="22"/>
          <w:lang w:val="es-MX"/>
        </w:rPr>
        <w:t>, respecto</w:t>
      </w:r>
      <w:r w:rsidRPr="00AC56B7">
        <w:rPr>
          <w:rFonts w:ascii="Verdana" w:hAnsi="Verdana"/>
          <w:sz w:val="22"/>
          <w:szCs w:val="22"/>
          <w:lang w:val="es-MX"/>
        </w:rPr>
        <w:t xml:space="preserve"> del Principio de Legalidad, manifestó:</w:t>
      </w:r>
    </w:p>
    <w:p w:rsidR="00AC56B7" w:rsidRPr="00AC56B7" w:rsidRDefault="00AC56B7" w:rsidP="008A3B89">
      <w:pPr>
        <w:autoSpaceDE w:val="0"/>
        <w:autoSpaceDN w:val="0"/>
        <w:adjustRightInd w:val="0"/>
        <w:ind w:left="567" w:right="566"/>
        <w:jc w:val="both"/>
        <w:rPr>
          <w:rFonts w:ascii="Verdana" w:hAnsi="Verdana"/>
          <w:sz w:val="22"/>
          <w:szCs w:val="22"/>
          <w:lang w:val="es-MX"/>
        </w:rPr>
      </w:pPr>
    </w:p>
    <w:p w:rsidR="00AC56B7" w:rsidRPr="00AC56B7" w:rsidRDefault="00AC56B7" w:rsidP="008A3B89">
      <w:pPr>
        <w:autoSpaceDE w:val="0"/>
        <w:autoSpaceDN w:val="0"/>
        <w:adjustRightInd w:val="0"/>
        <w:ind w:left="567" w:right="566"/>
        <w:jc w:val="both"/>
        <w:rPr>
          <w:rFonts w:ascii="Verdana" w:hAnsi="Verdana"/>
          <w:b/>
          <w:sz w:val="22"/>
          <w:szCs w:val="22"/>
          <w:lang w:val="es-MX"/>
        </w:rPr>
      </w:pPr>
      <w:r w:rsidRPr="00AC56B7">
        <w:rPr>
          <w:rFonts w:ascii="Verdana" w:hAnsi="Verdana"/>
          <w:bCs/>
          <w:sz w:val="22"/>
          <w:szCs w:val="22"/>
          <w:lang w:val="es-MX"/>
        </w:rPr>
        <w:t>“II.- Sobre el principio de legalidad:</w:t>
      </w:r>
      <w:r w:rsidRPr="00AC56B7">
        <w:rPr>
          <w:rFonts w:ascii="Verdana" w:hAnsi="Verdana"/>
          <w:sz w:val="22"/>
          <w:szCs w:val="22"/>
          <w:lang w:val="es-MX"/>
        </w:rPr>
        <w:t xml:space="preserve"> El principio de legalidad que se consagra en el artículo 11 de nuestra Constitución Política, significa que </w:t>
      </w:r>
      <w:r w:rsidRPr="00AC56B7">
        <w:rPr>
          <w:rFonts w:ascii="Verdana" w:hAnsi="Verdana"/>
          <w:b/>
          <w:sz w:val="22"/>
          <w:szCs w:val="22"/>
          <w:u w:val="single"/>
          <w:lang w:val="es-MX"/>
        </w:rPr>
        <w:t>los actos y comportamientos de la Administración deben de estar regulados por norma escrita</w:t>
      </w:r>
      <w:r w:rsidRPr="00AC56B7">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AC56B7">
        <w:rPr>
          <w:rFonts w:ascii="Verdana" w:hAnsi="Verdana"/>
          <w:b/>
          <w:sz w:val="22"/>
          <w:szCs w:val="22"/>
          <w:lang w:val="es-MX"/>
        </w:rPr>
        <w:t xml:space="preserve">, </w:t>
      </w:r>
      <w:r w:rsidRPr="00AC56B7">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AC56B7">
        <w:rPr>
          <w:rFonts w:ascii="Verdana" w:hAnsi="Verdana"/>
          <w:b/>
          <w:sz w:val="22"/>
          <w:szCs w:val="22"/>
          <w:lang w:val="es-MX"/>
        </w:rPr>
        <w:t xml:space="preserve">, </w:t>
      </w:r>
      <w:r w:rsidRPr="00AC56B7">
        <w:rPr>
          <w:rFonts w:ascii="Verdana" w:hAnsi="Verdana"/>
          <w:b/>
          <w:sz w:val="22"/>
          <w:szCs w:val="22"/>
          <w:u w:val="single"/>
          <w:lang w:val="es-MX"/>
        </w:rPr>
        <w:t xml:space="preserve">en consecuencia solo le es permitido lo que esté constitucionalmente y legalmente autorizado en forma expresa y </w:t>
      </w:r>
      <w:r w:rsidRPr="00AC56B7">
        <w:rPr>
          <w:rFonts w:ascii="Verdana" w:hAnsi="Verdana"/>
          <w:b/>
          <w:i/>
          <w:sz w:val="22"/>
          <w:szCs w:val="22"/>
          <w:u w:val="single"/>
          <w:lang w:val="es-MX"/>
        </w:rPr>
        <w:t xml:space="preserve">todo lo que no les esté autorizado les está vedado. </w:t>
      </w:r>
      <w:r w:rsidR="008A3B89" w:rsidRPr="00AC56B7">
        <w:rPr>
          <w:rFonts w:ascii="Verdana" w:hAnsi="Verdana"/>
          <w:b/>
          <w:i/>
          <w:sz w:val="22"/>
          <w:szCs w:val="22"/>
          <w:u w:val="single"/>
          <w:lang w:val="es-MX"/>
        </w:rPr>
        <w:t>“</w:t>
      </w:r>
      <w:r w:rsidR="008A3B89" w:rsidRPr="00AC56B7">
        <w:rPr>
          <w:rFonts w:ascii="Verdana" w:hAnsi="Verdana"/>
          <w:b/>
          <w:sz w:val="22"/>
          <w:szCs w:val="22"/>
          <w:lang w:val="es-MX"/>
        </w:rPr>
        <w:t>(</w:t>
      </w:r>
      <w:r w:rsidRPr="00AC56B7">
        <w:rPr>
          <w:rFonts w:ascii="Verdana" w:hAnsi="Verdana"/>
          <w:b/>
          <w:sz w:val="22"/>
          <w:szCs w:val="22"/>
          <w:lang w:val="es-MX"/>
        </w:rPr>
        <w:t>Lo resaltado no es del original)</w:t>
      </w:r>
    </w:p>
    <w:p w:rsidR="00AC56B7" w:rsidRPr="00AC56B7" w:rsidRDefault="00AC56B7" w:rsidP="00AC56B7">
      <w:pPr>
        <w:autoSpaceDE w:val="0"/>
        <w:autoSpaceDN w:val="0"/>
        <w:adjustRightInd w:val="0"/>
        <w:jc w:val="both"/>
        <w:rPr>
          <w:rFonts w:ascii="Verdana" w:hAnsi="Verdana"/>
          <w:b/>
          <w:sz w:val="22"/>
          <w:szCs w:val="22"/>
          <w:lang w:val="es-MX"/>
        </w:rPr>
      </w:pPr>
    </w:p>
    <w:p w:rsidR="00AC56B7" w:rsidRPr="00AC56B7" w:rsidRDefault="00AC56B7" w:rsidP="00AC56B7">
      <w:pPr>
        <w:autoSpaceDE w:val="0"/>
        <w:autoSpaceDN w:val="0"/>
        <w:adjustRightInd w:val="0"/>
        <w:jc w:val="both"/>
        <w:rPr>
          <w:rFonts w:ascii="Verdana" w:hAnsi="Verdana"/>
          <w:iCs/>
          <w:sz w:val="22"/>
          <w:szCs w:val="22"/>
          <w:lang w:val="es-MX"/>
        </w:rPr>
      </w:pPr>
      <w:r w:rsidRPr="00AC56B7">
        <w:rPr>
          <w:rFonts w:ascii="Verdana" w:hAnsi="Verdana"/>
          <w:iCs/>
          <w:sz w:val="22"/>
          <w:szCs w:val="22"/>
          <w:lang w:val="es-MX"/>
        </w:rPr>
        <w:t xml:space="preserve">El Principio de </w:t>
      </w:r>
      <w:r w:rsidR="008A3B89" w:rsidRPr="00AC56B7">
        <w:rPr>
          <w:rFonts w:ascii="Verdana" w:hAnsi="Verdana"/>
          <w:iCs/>
          <w:sz w:val="22"/>
          <w:szCs w:val="22"/>
          <w:lang w:val="es-MX"/>
        </w:rPr>
        <w:t>Legalidad constituye</w:t>
      </w:r>
      <w:r w:rsidRPr="00AC56B7">
        <w:rPr>
          <w:rFonts w:ascii="Verdana" w:hAnsi="Verdana"/>
          <w:iCs/>
          <w:sz w:val="22"/>
          <w:szCs w:val="22"/>
          <w:lang w:val="es-MX"/>
        </w:rPr>
        <w:t xml:space="preserve"> pues el marco de acción o </w:t>
      </w:r>
      <w:r w:rsidR="008A3B89" w:rsidRPr="00AC56B7">
        <w:rPr>
          <w:rFonts w:ascii="Verdana" w:hAnsi="Verdana"/>
          <w:iCs/>
          <w:sz w:val="22"/>
          <w:szCs w:val="22"/>
          <w:lang w:val="es-MX"/>
        </w:rPr>
        <w:t>actuación al</w:t>
      </w:r>
      <w:r w:rsidRPr="00AC56B7">
        <w:rPr>
          <w:rFonts w:ascii="Verdana" w:hAnsi="Verdana"/>
          <w:iCs/>
          <w:sz w:val="22"/>
          <w:szCs w:val="22"/>
          <w:lang w:val="es-MX"/>
        </w:rPr>
        <w:t xml:space="preserve"> cual se </w:t>
      </w:r>
      <w:r w:rsidR="008A3B89" w:rsidRPr="00AC56B7">
        <w:rPr>
          <w:rFonts w:ascii="Verdana" w:hAnsi="Verdana"/>
          <w:iCs/>
          <w:sz w:val="22"/>
          <w:szCs w:val="22"/>
          <w:lang w:val="es-MX"/>
        </w:rPr>
        <w:t>encuentra sujeto</w:t>
      </w:r>
      <w:r w:rsidRPr="00AC56B7">
        <w:rPr>
          <w:rFonts w:ascii="Verdana" w:hAnsi="Verdana"/>
          <w:iCs/>
          <w:sz w:val="22"/>
          <w:szCs w:val="22"/>
          <w:lang w:val="es-MX"/>
        </w:rPr>
        <w:t xml:space="preserve"> todo funcionario público y de no ajustarse a éste sus actos son nulos. </w:t>
      </w:r>
    </w:p>
    <w:p w:rsidR="00AC56B7" w:rsidRPr="00AC56B7" w:rsidRDefault="00AC56B7" w:rsidP="00AC56B7">
      <w:pPr>
        <w:jc w:val="both"/>
        <w:rPr>
          <w:rFonts w:ascii="Verdana" w:hAnsi="Verdana"/>
          <w:sz w:val="22"/>
          <w:szCs w:val="22"/>
          <w:lang w:val="es-MX"/>
        </w:rPr>
      </w:pPr>
    </w:p>
    <w:p w:rsidR="00AC56B7" w:rsidRPr="00AC56B7" w:rsidRDefault="00AC56B7" w:rsidP="00AC56B7">
      <w:pPr>
        <w:jc w:val="both"/>
        <w:rPr>
          <w:rFonts w:ascii="Verdana" w:hAnsi="Verdana"/>
          <w:b/>
          <w:sz w:val="22"/>
          <w:szCs w:val="22"/>
        </w:rPr>
      </w:pPr>
      <w:r w:rsidRPr="00AC56B7">
        <w:rPr>
          <w:rFonts w:ascii="Verdana" w:hAnsi="Verdana"/>
          <w:b/>
          <w:sz w:val="22"/>
          <w:szCs w:val="22"/>
        </w:rPr>
        <w:t>DE LA SUJECIÓN DE LOS ACTOS ADMINISTRATIVOS A LOS CRITERIO</w:t>
      </w:r>
      <w:r w:rsidR="00CC0F51">
        <w:rPr>
          <w:rFonts w:ascii="Verdana" w:hAnsi="Verdana"/>
          <w:b/>
          <w:sz w:val="22"/>
          <w:szCs w:val="22"/>
        </w:rPr>
        <w:t>S</w:t>
      </w:r>
      <w:r w:rsidRPr="00AC56B7">
        <w:rPr>
          <w:rFonts w:ascii="Verdana" w:hAnsi="Verdana"/>
          <w:b/>
          <w:sz w:val="22"/>
          <w:szCs w:val="22"/>
        </w:rPr>
        <w:t xml:space="preserve"> DE LA TÉCNICA, LA CIENCIA Y LA LÓGICA.</w:t>
      </w: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sz w:val="22"/>
          <w:szCs w:val="22"/>
        </w:rPr>
      </w:pPr>
      <w:r w:rsidRPr="00AC56B7">
        <w:rPr>
          <w:rFonts w:ascii="Verdana" w:hAnsi="Verdana"/>
          <w:sz w:val="22"/>
          <w:szCs w:val="22"/>
        </w:rPr>
        <w:t xml:space="preserve">Es un principio general de Derecho, que la Administración Pública en ningún supuesto puede adoptar actos contrarios a las reglas </w:t>
      </w:r>
      <w:r w:rsidR="008A3B89" w:rsidRPr="00AC56B7">
        <w:rPr>
          <w:rFonts w:ascii="Verdana" w:hAnsi="Verdana"/>
          <w:sz w:val="22"/>
          <w:szCs w:val="22"/>
        </w:rPr>
        <w:t>unívocas de</w:t>
      </w:r>
      <w:r w:rsidRPr="00AC56B7">
        <w:rPr>
          <w:rFonts w:ascii="Verdana" w:hAnsi="Verdana"/>
          <w:sz w:val="22"/>
          <w:szCs w:val="22"/>
        </w:rPr>
        <w:t xml:space="preserve"> la ciencia, la técnica, la justicia, la lógica o la conveniencia, lo cual a su vez tienen como </w:t>
      </w:r>
      <w:r w:rsidRPr="00AC56B7">
        <w:rPr>
          <w:rFonts w:ascii="Verdana" w:hAnsi="Verdana"/>
          <w:sz w:val="22"/>
          <w:szCs w:val="22"/>
        </w:rPr>
        <w:lastRenderedPageBreak/>
        <w:t>referencia la razonabilidad y la proporcionalidad como parámetro de legalidad.</w:t>
      </w:r>
    </w:p>
    <w:p w:rsidR="00AC56B7" w:rsidRPr="00AC56B7" w:rsidRDefault="00AC56B7" w:rsidP="00AC56B7">
      <w:pPr>
        <w:jc w:val="both"/>
        <w:rPr>
          <w:rFonts w:ascii="Verdana" w:hAnsi="Verdana"/>
          <w:sz w:val="22"/>
          <w:szCs w:val="22"/>
        </w:rPr>
      </w:pPr>
    </w:p>
    <w:p w:rsidR="00AC56B7" w:rsidRPr="00AC56B7" w:rsidRDefault="00AC56B7" w:rsidP="00AC56B7">
      <w:pPr>
        <w:jc w:val="both"/>
        <w:outlineLvl w:val="3"/>
        <w:rPr>
          <w:rFonts w:ascii="Verdana" w:hAnsi="Verdana"/>
          <w:sz w:val="22"/>
          <w:szCs w:val="22"/>
        </w:rPr>
      </w:pPr>
      <w:r w:rsidRPr="00AC56B7">
        <w:rPr>
          <w:rFonts w:ascii="Verdana" w:hAnsi="Verdana"/>
          <w:sz w:val="22"/>
          <w:szCs w:val="22"/>
        </w:rPr>
        <w:t xml:space="preserve">La Ley General de la Administración Pública </w:t>
      </w:r>
      <w:hyperlink r:id="rId7" w:history="1">
        <w:r w:rsidRPr="00AC56B7">
          <w:rPr>
            <w:rStyle w:val="Hipervnculo"/>
            <w:rFonts w:ascii="Verdana" w:hAnsi="Verdana" w:cs="Arial"/>
            <w:b/>
            <w:sz w:val="22"/>
            <w:szCs w:val="22"/>
          </w:rPr>
          <w:t>Ley 6227 del 02 de mayo de</w:t>
        </w:r>
        <w:r w:rsidR="008A3B89">
          <w:rPr>
            <w:rStyle w:val="Hipervnculo"/>
            <w:rFonts w:ascii="Verdana" w:hAnsi="Verdana" w:cs="Arial"/>
            <w:b/>
            <w:sz w:val="22"/>
            <w:szCs w:val="22"/>
          </w:rPr>
          <w:t xml:space="preserve"> </w:t>
        </w:r>
        <w:r w:rsidRPr="00AC56B7">
          <w:rPr>
            <w:rStyle w:val="Hipervnculo"/>
            <w:rFonts w:ascii="Verdana" w:hAnsi="Verdana" w:cs="Arial"/>
            <w:b/>
            <w:sz w:val="22"/>
            <w:szCs w:val="22"/>
          </w:rPr>
          <w:t>1978</w:t>
        </w:r>
        <w:r w:rsidRPr="00AC56B7">
          <w:rPr>
            <w:rStyle w:val="Hipervnculo"/>
            <w:rFonts w:ascii="Verdana" w:hAnsi="Verdana" w:cs="Arial"/>
            <w:sz w:val="22"/>
            <w:szCs w:val="22"/>
          </w:rPr>
          <w:t>,</w:t>
        </w:r>
      </w:hyperlink>
      <w:r w:rsidRPr="00AC56B7">
        <w:rPr>
          <w:rFonts w:ascii="Verdana" w:hAnsi="Verdana"/>
          <w:sz w:val="22"/>
          <w:szCs w:val="22"/>
        </w:rPr>
        <w:t xml:space="preserve"> (LAGP) en su Artículo 16 dispone: </w:t>
      </w:r>
    </w:p>
    <w:p w:rsidR="00AC56B7" w:rsidRPr="005C29F8" w:rsidRDefault="00AC56B7" w:rsidP="008A3B89">
      <w:pPr>
        <w:pStyle w:val="NormalWeb"/>
        <w:ind w:left="567" w:right="566"/>
        <w:jc w:val="both"/>
        <w:rPr>
          <w:rFonts w:ascii="Verdana" w:hAnsi="Verdana"/>
          <w:i/>
          <w:sz w:val="20"/>
          <w:szCs w:val="20"/>
        </w:rPr>
      </w:pPr>
      <w:r w:rsidRPr="005C29F8">
        <w:rPr>
          <w:rFonts w:ascii="Verdana" w:hAnsi="Verdana"/>
          <w:i/>
          <w:sz w:val="20"/>
          <w:szCs w:val="20"/>
        </w:rPr>
        <w:t>“Artículo 16.-</w:t>
      </w:r>
    </w:p>
    <w:p w:rsidR="00AC56B7" w:rsidRPr="005C29F8" w:rsidRDefault="00AC56B7" w:rsidP="008A3B89">
      <w:pPr>
        <w:pStyle w:val="NormalWeb"/>
        <w:ind w:left="567" w:right="566"/>
        <w:jc w:val="both"/>
        <w:rPr>
          <w:rFonts w:ascii="Verdana" w:hAnsi="Verdana"/>
          <w:i/>
          <w:sz w:val="20"/>
          <w:szCs w:val="20"/>
        </w:rPr>
      </w:pPr>
      <w:r w:rsidRPr="005C29F8">
        <w:rPr>
          <w:rFonts w:ascii="Verdana" w:hAnsi="Verdana"/>
          <w:i/>
          <w:sz w:val="20"/>
          <w:szCs w:val="20"/>
        </w:rPr>
        <w:t>1. En ningún caso podrán dictarse actos contrarios a reglas unívocas de la ciencia o de la técnica, o a principios elementales de justicia, lógica o conveniencia.</w:t>
      </w:r>
    </w:p>
    <w:p w:rsidR="00AC56B7" w:rsidRPr="005C29F8" w:rsidRDefault="00AC56B7" w:rsidP="008A3B89">
      <w:pPr>
        <w:pStyle w:val="NormalWeb"/>
        <w:ind w:left="567" w:right="566"/>
        <w:jc w:val="both"/>
        <w:rPr>
          <w:rFonts w:ascii="Verdana" w:hAnsi="Verdana"/>
          <w:i/>
          <w:sz w:val="20"/>
          <w:szCs w:val="20"/>
        </w:rPr>
      </w:pPr>
      <w:r w:rsidRPr="005C29F8">
        <w:rPr>
          <w:rFonts w:ascii="Verdana" w:hAnsi="Verdana"/>
          <w:i/>
          <w:sz w:val="20"/>
          <w:szCs w:val="20"/>
        </w:rPr>
        <w:t>2. El Juez podrá controlar la conformidad con estas reglas no jurídicas de los elementos discrecionales del acto, como si ejerciera contralor de legalidad.”</w:t>
      </w:r>
    </w:p>
    <w:p w:rsidR="00AC56B7" w:rsidRPr="00AC56B7" w:rsidRDefault="00AC56B7" w:rsidP="00AC56B7">
      <w:pPr>
        <w:jc w:val="both"/>
        <w:rPr>
          <w:rFonts w:ascii="Verdana" w:hAnsi="Verdana"/>
          <w:sz w:val="22"/>
          <w:szCs w:val="22"/>
        </w:rPr>
      </w:pPr>
      <w:r w:rsidRPr="00AC56B7">
        <w:rPr>
          <w:rFonts w:ascii="Verdana" w:hAnsi="Verdana"/>
          <w:sz w:val="22"/>
          <w:szCs w:val="22"/>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AC56B7" w:rsidRPr="00AC56B7" w:rsidRDefault="00AC56B7" w:rsidP="00AC56B7">
      <w:pPr>
        <w:jc w:val="both"/>
        <w:rPr>
          <w:rFonts w:ascii="Verdana" w:hAnsi="Verdana"/>
          <w:sz w:val="22"/>
          <w:szCs w:val="22"/>
        </w:rPr>
      </w:pPr>
    </w:p>
    <w:p w:rsidR="00AC56B7" w:rsidRPr="00AC56B7" w:rsidRDefault="00AC56B7" w:rsidP="00AC56B7">
      <w:pPr>
        <w:jc w:val="both"/>
        <w:rPr>
          <w:rFonts w:ascii="Verdana" w:hAnsi="Verdana"/>
          <w:b/>
          <w:sz w:val="22"/>
          <w:szCs w:val="22"/>
        </w:rPr>
      </w:pPr>
      <w:r w:rsidRPr="00AC56B7">
        <w:rPr>
          <w:rFonts w:ascii="Verdana" w:hAnsi="Verdana"/>
          <w:b/>
          <w:sz w:val="22"/>
          <w:szCs w:val="22"/>
        </w:rPr>
        <w:t>DE LA MOTIVACIÓN DE LOS ACTOS ADMINISTRATIVOS.</w:t>
      </w:r>
    </w:p>
    <w:p w:rsidR="00AC56B7" w:rsidRPr="00AC56B7" w:rsidRDefault="00AC56B7" w:rsidP="00AC56B7">
      <w:pPr>
        <w:jc w:val="both"/>
        <w:rPr>
          <w:rFonts w:ascii="Verdana" w:hAnsi="Verdana"/>
          <w:b/>
          <w:sz w:val="22"/>
          <w:szCs w:val="22"/>
        </w:rPr>
      </w:pPr>
    </w:p>
    <w:p w:rsidR="00AC56B7" w:rsidRPr="00AC56B7" w:rsidRDefault="00AC56B7" w:rsidP="00AC56B7">
      <w:pPr>
        <w:jc w:val="both"/>
        <w:rPr>
          <w:rFonts w:ascii="Verdana" w:hAnsi="Verdana"/>
          <w:sz w:val="22"/>
          <w:szCs w:val="22"/>
        </w:rPr>
      </w:pPr>
      <w:r w:rsidRPr="00AC56B7">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AC56B7" w:rsidRPr="00AC56B7" w:rsidRDefault="00AC56B7" w:rsidP="00AC56B7">
      <w:pPr>
        <w:jc w:val="both"/>
        <w:rPr>
          <w:sz w:val="22"/>
          <w:szCs w:val="22"/>
        </w:rPr>
      </w:pPr>
    </w:p>
    <w:p w:rsidR="00AC56B7" w:rsidRPr="00AC56B7" w:rsidRDefault="00AC56B7" w:rsidP="00AC56B7">
      <w:pPr>
        <w:jc w:val="both"/>
        <w:rPr>
          <w:rFonts w:ascii="Verdana" w:hAnsi="Verdana"/>
          <w:sz w:val="22"/>
          <w:szCs w:val="22"/>
        </w:rPr>
      </w:pPr>
      <w:r w:rsidRPr="00AC56B7">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AC56B7" w:rsidRPr="00AC56B7" w:rsidRDefault="00AC56B7" w:rsidP="00AC56B7">
      <w:pPr>
        <w:jc w:val="both"/>
        <w:rPr>
          <w:rFonts w:ascii="Verdana" w:hAnsi="Verdana"/>
          <w:color w:val="FF0000"/>
          <w:sz w:val="22"/>
          <w:szCs w:val="22"/>
        </w:rPr>
      </w:pPr>
    </w:p>
    <w:p w:rsidR="00AC56B7" w:rsidRPr="00AC56B7" w:rsidRDefault="00AC56B7" w:rsidP="00AC56B7">
      <w:pPr>
        <w:jc w:val="both"/>
        <w:rPr>
          <w:rFonts w:ascii="Verdana" w:hAnsi="Verdana"/>
          <w:sz w:val="22"/>
          <w:szCs w:val="22"/>
        </w:rPr>
      </w:pPr>
      <w:r w:rsidRPr="00AC56B7">
        <w:rPr>
          <w:rFonts w:ascii="Verdana" w:hAnsi="Verdana"/>
          <w:sz w:val="22"/>
          <w:szCs w:val="22"/>
        </w:rPr>
        <w:t>El Tribunal Contencioso Administrativo Sección IV en su sentencia 00106 de las trece horas del once de noviembre de 2013 indico:</w:t>
      </w:r>
    </w:p>
    <w:p w:rsidR="00AC56B7" w:rsidRPr="00AC56B7" w:rsidRDefault="00AC56B7" w:rsidP="00AC56B7">
      <w:pPr>
        <w:ind w:left="340" w:right="340"/>
        <w:jc w:val="both"/>
        <w:rPr>
          <w:rFonts w:ascii="Verdana" w:hAnsi="Verdana"/>
          <w:b/>
          <w:bCs/>
          <w:i/>
          <w:sz w:val="22"/>
          <w:szCs w:val="22"/>
          <w:lang w:val="es-CR"/>
        </w:rPr>
      </w:pPr>
    </w:p>
    <w:p w:rsidR="00AC56B7" w:rsidRPr="008A3B89" w:rsidRDefault="00AC56B7" w:rsidP="008A3B89">
      <w:pPr>
        <w:ind w:left="567" w:right="566"/>
        <w:jc w:val="both"/>
        <w:rPr>
          <w:rFonts w:ascii="Verdana" w:hAnsi="Verdana"/>
          <w:b/>
          <w:bCs/>
          <w:i/>
          <w:sz w:val="20"/>
          <w:szCs w:val="20"/>
          <w:lang w:val="es-CR"/>
        </w:rPr>
      </w:pPr>
      <w:r w:rsidRPr="008A3B89">
        <w:rPr>
          <w:rFonts w:ascii="Verdana" w:hAnsi="Verdana"/>
          <w:b/>
          <w:bCs/>
          <w:i/>
          <w:sz w:val="20"/>
          <w:szCs w:val="20"/>
          <w:lang w:val="es-CR"/>
        </w:rPr>
        <w:t>“VII.II.I- Consideraciones generales sobre la motivación como elemento del acto administrativo:</w:t>
      </w:r>
    </w:p>
    <w:p w:rsidR="00AC56B7" w:rsidRPr="008A3B89" w:rsidRDefault="00AC56B7" w:rsidP="008A3B89">
      <w:pPr>
        <w:ind w:left="567" w:right="566"/>
        <w:jc w:val="both"/>
        <w:rPr>
          <w:rFonts w:ascii="Verdana" w:hAnsi="Verdana"/>
          <w:b/>
          <w:bCs/>
          <w:i/>
          <w:sz w:val="20"/>
          <w:szCs w:val="20"/>
          <w:lang w:val="es-CR"/>
        </w:rPr>
      </w:pPr>
      <w:r w:rsidRPr="008A3B89">
        <w:rPr>
          <w:rFonts w:ascii="Verdana" w:hAnsi="Verdana"/>
          <w:b/>
          <w:bCs/>
          <w:i/>
          <w:sz w:val="20"/>
          <w:szCs w:val="20"/>
          <w:lang w:val="es-CR"/>
        </w:rPr>
        <w:t xml:space="preserve">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w:t>
      </w:r>
      <w:r w:rsidRPr="008A3B89">
        <w:rPr>
          <w:rFonts w:ascii="Verdana" w:hAnsi="Verdana"/>
          <w:b/>
          <w:bCs/>
          <w:i/>
          <w:sz w:val="20"/>
          <w:szCs w:val="20"/>
          <w:lang w:val="es-CR"/>
        </w:rPr>
        <w:lastRenderedPageBreak/>
        <w:t>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r w:rsidR="008A3B89" w:rsidRPr="008A3B89">
        <w:rPr>
          <w:rFonts w:ascii="Verdana" w:hAnsi="Verdana"/>
          <w:b/>
          <w:bCs/>
          <w:i/>
          <w:sz w:val="20"/>
          <w:szCs w:val="20"/>
          <w:lang w:val="es-CR"/>
        </w:rPr>
        <w:t>m</w:t>
      </w:r>
      <w:r w:rsidR="008A3B89">
        <w:rPr>
          <w:rFonts w:ascii="Verdana" w:hAnsi="Verdana"/>
          <w:b/>
          <w:bCs/>
          <w:i/>
          <w:sz w:val="20"/>
          <w:szCs w:val="20"/>
          <w:lang w:val="es-CR"/>
        </w:rPr>
        <w:t>otivación, sea el fundament</w:t>
      </w:r>
      <w:r w:rsidRPr="008A3B89">
        <w:rPr>
          <w:rFonts w:ascii="Verdana" w:hAnsi="Verdana"/>
          <w:b/>
          <w:bCs/>
          <w:i/>
          <w:sz w:val="20"/>
          <w:szCs w:val="20"/>
          <w:lang w:val="es-CR"/>
        </w:rPr>
        <w:t>o de la conducta administrativa. Con respecto a este elemento del acto administrativo, se ha definido de la siguiente manera: </w:t>
      </w:r>
      <w:r w:rsidRPr="008A3B89">
        <w:rPr>
          <w:rFonts w:ascii="Verdana" w:hAnsi="Verdana"/>
          <w:b/>
          <w:bCs/>
          <w:i/>
          <w:iCs/>
          <w:sz w:val="20"/>
          <w:szCs w:val="20"/>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w:t>
      </w:r>
      <w:r w:rsidR="008A3B89">
        <w:rPr>
          <w:rFonts w:ascii="Verdana" w:hAnsi="Verdana"/>
          <w:b/>
          <w:bCs/>
          <w:i/>
          <w:iCs/>
          <w:sz w:val="20"/>
          <w:szCs w:val="20"/>
          <w:lang w:val="es-CR"/>
        </w:rPr>
        <w:t xml:space="preserve"> </w:t>
      </w:r>
      <w:r w:rsidRPr="008A3B89">
        <w:rPr>
          <w:rFonts w:ascii="Verdana" w:hAnsi="Verdana"/>
          <w:b/>
          <w:bCs/>
          <w:i/>
          <w:iCs/>
          <w:sz w:val="20"/>
          <w:szCs w:val="20"/>
          <w:lang w:val="es-CR"/>
        </w:rPr>
        <w:t xml:space="preserve">constituye uno de los primeros pasos hacia el reconocimiento del recurso de desviación de poder, pero lo cierto es </w:t>
      </w:r>
      <w:r w:rsidR="008A3B89" w:rsidRPr="008A3B89">
        <w:rPr>
          <w:rFonts w:ascii="Verdana" w:hAnsi="Verdana"/>
          <w:b/>
          <w:bCs/>
          <w:i/>
          <w:iCs/>
          <w:sz w:val="20"/>
          <w:szCs w:val="20"/>
          <w:lang w:val="es-CR"/>
        </w:rPr>
        <w:t>que,</w:t>
      </w:r>
      <w:r w:rsidRPr="008A3B89">
        <w:rPr>
          <w:rFonts w:ascii="Verdana" w:hAnsi="Verdana"/>
          <w:b/>
          <w:bCs/>
          <w:i/>
          <w:iCs/>
          <w:sz w:val="20"/>
          <w:szCs w:val="20"/>
          <w:lang w:val="es-CR"/>
        </w:rPr>
        <w:t xml:space="preserve"> al limitar el concepto de motivación a la expresión de la causa, no toda la doctrina advierte la importancia que ella puede tener para acreditar la existencia de un defecto o vicio en el elemento finalidad.</w:t>
      </w:r>
      <w:r w:rsidRPr="008A3B89">
        <w:rPr>
          <w:rFonts w:ascii="Verdana" w:hAnsi="Verdana"/>
          <w:b/>
          <w:bCs/>
          <w:i/>
          <w:sz w:val="20"/>
          <w:szCs w:val="20"/>
          <w:lang w:val="es-CR"/>
        </w:rPr>
        <w:t>" (CASSAGNE, Juan Carlos, El Acto Administrativo, Buenos Aires, Segunda Edición, Abeledo-Perrot, p. 212-213) La doctrina nacional por su parte lo ha expresado de la siguiente manera: "...</w:t>
      </w:r>
      <w:r w:rsidRPr="008A3B89">
        <w:rPr>
          <w:rFonts w:ascii="Verdana" w:hAnsi="Verdana"/>
          <w:b/>
          <w:bCs/>
          <w:i/>
          <w:iCs/>
          <w:sz w:val="20"/>
          <w:szCs w:val="20"/>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8A3B89">
        <w:rPr>
          <w:rFonts w:ascii="Verdana" w:hAnsi="Verdana"/>
          <w:b/>
          <w:bCs/>
          <w:i/>
          <w:sz w:val="20"/>
          <w:szCs w:val="20"/>
          <w:lang w:val="es-CR"/>
        </w:rPr>
        <w:t xml:space="preserve">" (JINESTA LOBO, </w:t>
      </w:r>
      <w:proofErr w:type="spellStart"/>
      <w:r w:rsidRPr="008A3B89">
        <w:rPr>
          <w:rFonts w:ascii="Verdana" w:hAnsi="Verdana"/>
          <w:b/>
          <w:bCs/>
          <w:i/>
          <w:sz w:val="20"/>
          <w:szCs w:val="20"/>
          <w:lang w:val="es-CR"/>
        </w:rPr>
        <w:t>Ernesto.</w:t>
      </w:r>
      <w:r w:rsidRPr="008A3B89">
        <w:rPr>
          <w:rFonts w:ascii="Verdana" w:hAnsi="Verdana"/>
          <w:b/>
          <w:bCs/>
          <w:i/>
          <w:sz w:val="20"/>
          <w:szCs w:val="20"/>
          <w:u w:val="single"/>
          <w:lang w:val="es-CR"/>
        </w:rPr>
        <w:t>Tratado</w:t>
      </w:r>
      <w:proofErr w:type="spellEnd"/>
      <w:r w:rsidRPr="008A3B89">
        <w:rPr>
          <w:rFonts w:ascii="Verdana" w:hAnsi="Verdana"/>
          <w:b/>
          <w:bCs/>
          <w:i/>
          <w:sz w:val="20"/>
          <w:szCs w:val="20"/>
          <w:u w:val="single"/>
          <w:lang w:val="es-CR"/>
        </w:rPr>
        <w:t xml:space="preserve"> de Derecho Administrativo</w:t>
      </w:r>
      <w:r w:rsidRPr="008A3B89">
        <w:rPr>
          <w:rFonts w:ascii="Verdana" w:hAnsi="Verdana"/>
          <w:b/>
          <w:bCs/>
          <w:i/>
          <w:sz w:val="20"/>
          <w:szCs w:val="20"/>
          <w:lang w:val="es-CR"/>
        </w:rPr>
        <w:t xml:space="preserve">. Tomo I. (Parte General). Investigaciones Jurídicas S.A Ius </w:t>
      </w:r>
      <w:proofErr w:type="spellStart"/>
      <w:r w:rsidRPr="008A3B89">
        <w:rPr>
          <w:rFonts w:ascii="Verdana" w:hAnsi="Verdana"/>
          <w:b/>
          <w:bCs/>
          <w:i/>
          <w:sz w:val="20"/>
          <w:szCs w:val="20"/>
          <w:lang w:val="es-CR"/>
        </w:rPr>
        <w:t>Consultec</w:t>
      </w:r>
      <w:proofErr w:type="spellEnd"/>
      <w:r w:rsidRPr="008A3B89">
        <w:rPr>
          <w:rFonts w:ascii="Verdana" w:hAnsi="Verdana"/>
          <w:b/>
          <w:bCs/>
          <w:i/>
          <w:sz w:val="20"/>
          <w:szCs w:val="20"/>
          <w:lang w:val="es-CR"/>
        </w:rPr>
        <w:t>. S.A.2007.) Por su parte, el artículo 136 de la Ley General de la Administración Pública se refiere a este elemento de la siguiente manera: </w:t>
      </w:r>
      <w:r w:rsidRPr="008A3B89">
        <w:rPr>
          <w:rFonts w:ascii="Verdana" w:hAnsi="Verdana"/>
          <w:b/>
          <w:bCs/>
          <w:i/>
          <w:iCs/>
          <w:sz w:val="20"/>
          <w:szCs w:val="20"/>
          <w:lang w:val="es-CR"/>
        </w:rPr>
        <w:t>"Artículo 136.-</w:t>
      </w:r>
    </w:p>
    <w:p w:rsidR="00AC56B7" w:rsidRPr="008A3B89" w:rsidRDefault="00AC56B7" w:rsidP="008A3B89">
      <w:pPr>
        <w:ind w:left="567" w:right="566"/>
        <w:jc w:val="both"/>
        <w:rPr>
          <w:sz w:val="20"/>
          <w:szCs w:val="20"/>
        </w:rPr>
      </w:pPr>
      <w:r w:rsidRPr="008A3B89">
        <w:rPr>
          <w:rFonts w:ascii="Verdana" w:hAnsi="Verdana"/>
          <w:b/>
          <w:bCs/>
          <w:i/>
          <w:iCs/>
          <w:sz w:val="20"/>
          <w:szCs w:val="20"/>
          <w:lang w:val="es-CR"/>
        </w:rPr>
        <w:t>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w:t>
      </w:r>
      <w:r w:rsidR="008A3B89">
        <w:rPr>
          <w:rFonts w:ascii="Verdana" w:hAnsi="Verdana"/>
          <w:b/>
          <w:bCs/>
          <w:i/>
          <w:iCs/>
          <w:sz w:val="20"/>
          <w:szCs w:val="20"/>
          <w:lang w:val="es-CR"/>
        </w:rPr>
        <w:t xml:space="preserve"> </w:t>
      </w:r>
      <w:r w:rsidRPr="008A3B89">
        <w:rPr>
          <w:rFonts w:ascii="Verdana" w:hAnsi="Verdana"/>
          <w:b/>
          <w:bCs/>
          <w:i/>
          <w:iCs/>
          <w:sz w:val="20"/>
          <w:szCs w:val="20"/>
          <w:lang w:val="es-CR"/>
        </w:rPr>
        <w:t>actos discrecionales de alcance general; y f) Los que deban serlo en virtud de ley. 2. La motivación</w:t>
      </w:r>
      <w:r w:rsidR="008A3B89">
        <w:rPr>
          <w:rFonts w:ascii="Verdana" w:hAnsi="Verdana"/>
          <w:b/>
          <w:bCs/>
          <w:i/>
          <w:iCs/>
          <w:sz w:val="20"/>
          <w:szCs w:val="20"/>
          <w:lang w:val="es-CR"/>
        </w:rPr>
        <w:t xml:space="preserve"> </w:t>
      </w:r>
      <w:r w:rsidRPr="008A3B89">
        <w:rPr>
          <w:rFonts w:ascii="Verdana" w:hAnsi="Verdana"/>
          <w:b/>
          <w:bCs/>
          <w:i/>
          <w:iCs/>
          <w:sz w:val="20"/>
          <w:szCs w:val="20"/>
          <w:lang w:val="es-CR"/>
        </w:rPr>
        <w:t xml:space="preserve">podrá </w:t>
      </w:r>
      <w:r w:rsidRPr="008A3B89">
        <w:rPr>
          <w:rFonts w:ascii="Verdana" w:hAnsi="Verdana"/>
          <w:b/>
          <w:bCs/>
          <w:i/>
          <w:iCs/>
          <w:sz w:val="20"/>
          <w:szCs w:val="20"/>
          <w:lang w:val="es-CR"/>
        </w:rPr>
        <w:lastRenderedPageBreak/>
        <w:t>consistir en la referencia explícita o inequívoca a los motivos de la petición del administrado, o bien a propuestas, dictámenes o resoluciones previas que hayan determinado realmente la adopción del</w:t>
      </w:r>
      <w:r w:rsidR="008A3B89">
        <w:rPr>
          <w:rFonts w:ascii="Verdana" w:hAnsi="Verdana"/>
          <w:b/>
          <w:bCs/>
          <w:i/>
          <w:iCs/>
          <w:sz w:val="20"/>
          <w:szCs w:val="20"/>
          <w:lang w:val="es-CR"/>
        </w:rPr>
        <w:t xml:space="preserve"> </w:t>
      </w:r>
      <w:r w:rsidRPr="008A3B89">
        <w:rPr>
          <w:rFonts w:ascii="Verdana" w:hAnsi="Verdana"/>
          <w:b/>
          <w:bCs/>
          <w:i/>
          <w:iCs/>
          <w:sz w:val="20"/>
          <w:szCs w:val="20"/>
          <w:lang w:val="es-CR"/>
        </w:rPr>
        <w:t>acto, a condición de que se acompañe su copia". </w:t>
      </w:r>
      <w:r w:rsidRPr="008A3B89">
        <w:rPr>
          <w:rFonts w:ascii="Verdana" w:hAnsi="Verdana"/>
          <w:b/>
          <w:bCs/>
          <w:i/>
          <w:sz w:val="20"/>
          <w:szCs w:val="20"/>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8A3B89">
        <w:rPr>
          <w:rFonts w:ascii="Verdana" w:hAnsi="Verdana"/>
          <w:b/>
          <w:bCs/>
          <w:i/>
          <w:sz w:val="20"/>
          <w:szCs w:val="20"/>
          <w:lang w:val="es-CR"/>
        </w:rPr>
        <w:t>que</w:t>
      </w:r>
      <w:proofErr w:type="gramEnd"/>
      <w:r w:rsidRPr="008A3B89">
        <w:rPr>
          <w:rFonts w:ascii="Verdana" w:hAnsi="Verdana"/>
          <w:b/>
          <w:bCs/>
          <w:i/>
          <w:sz w:val="20"/>
          <w:szCs w:val="20"/>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8A3B89">
        <w:rPr>
          <w:rFonts w:ascii="Verdana" w:hAnsi="Verdana"/>
          <w:b/>
          <w:bCs/>
          <w:i/>
          <w:sz w:val="20"/>
          <w:szCs w:val="20"/>
          <w:lang w:val="es-CR"/>
        </w:rPr>
        <w:t>lamotivación</w:t>
      </w:r>
      <w:proofErr w:type="spellEnd"/>
      <w:r w:rsidRPr="008A3B89">
        <w:rPr>
          <w:rFonts w:ascii="Verdana" w:hAnsi="Verdana"/>
          <w:b/>
          <w:bCs/>
          <w:i/>
          <w:sz w:val="20"/>
          <w:szCs w:val="20"/>
          <w:lang w:val="es-CR"/>
        </w:rPr>
        <w:t xml:space="preserve"> es baluarte frente a la arbitrariedad. Así lo ha indicado la doctrina, de la siguiente </w:t>
      </w:r>
      <w:proofErr w:type="gramStart"/>
      <w:r w:rsidRPr="008A3B89">
        <w:rPr>
          <w:rFonts w:ascii="Verdana" w:hAnsi="Verdana"/>
          <w:b/>
          <w:bCs/>
          <w:i/>
          <w:sz w:val="20"/>
          <w:szCs w:val="20"/>
          <w:lang w:val="es-CR"/>
        </w:rPr>
        <w:t>manera:</w:t>
      </w:r>
      <w:r w:rsidRPr="008A3B89">
        <w:rPr>
          <w:rFonts w:ascii="Verdana" w:hAnsi="Verdana"/>
          <w:b/>
          <w:bCs/>
          <w:i/>
          <w:iCs/>
          <w:sz w:val="20"/>
          <w:szCs w:val="20"/>
          <w:lang w:val="es-CR"/>
        </w:rPr>
        <w:t>“</w:t>
      </w:r>
      <w:proofErr w:type="gramEnd"/>
      <w:r w:rsidRPr="008A3B89">
        <w:rPr>
          <w:rFonts w:ascii="Verdana" w:hAnsi="Verdana"/>
          <w:b/>
          <w:bCs/>
          <w:i/>
          <w:iCs/>
          <w:sz w:val="20"/>
          <w:szCs w:val="20"/>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8A3B89">
        <w:rPr>
          <w:rFonts w:ascii="Verdana" w:hAnsi="Verdana"/>
          <w:b/>
          <w:bCs/>
          <w:i/>
          <w:sz w:val="20"/>
          <w:szCs w:val="20"/>
          <w:lang w:val="es-CR"/>
        </w:rPr>
        <w:t xml:space="preserve">” GARRIDO FALLA, Fernando y FERNÁNDEZ PASTRANA, José. María. “Régimen Jurídico y Procedimiento de las Administraciones Públicas”, Edit. </w:t>
      </w:r>
      <w:proofErr w:type="spellStart"/>
      <w:r w:rsidRPr="008A3B89">
        <w:rPr>
          <w:rFonts w:ascii="Verdana" w:hAnsi="Verdana"/>
          <w:b/>
          <w:bCs/>
          <w:i/>
          <w:sz w:val="20"/>
          <w:szCs w:val="20"/>
          <w:lang w:val="es-CR"/>
        </w:rPr>
        <w:t>Civitas</w:t>
      </w:r>
      <w:proofErr w:type="spellEnd"/>
      <w:r w:rsidRPr="008A3B89">
        <w:rPr>
          <w:rFonts w:ascii="Verdana" w:hAnsi="Verdana"/>
          <w:b/>
          <w:bCs/>
          <w:i/>
          <w:sz w:val="20"/>
          <w:szCs w:val="20"/>
          <w:lang w:val="es-CR"/>
        </w:rPr>
        <w:t xml:space="preserve">, 2000, </w:t>
      </w:r>
      <w:proofErr w:type="spellStart"/>
      <w:r w:rsidRPr="008A3B89">
        <w:rPr>
          <w:rFonts w:ascii="Verdana" w:hAnsi="Verdana"/>
          <w:b/>
          <w:bCs/>
          <w:i/>
          <w:sz w:val="20"/>
          <w:szCs w:val="20"/>
          <w:lang w:val="es-CR"/>
        </w:rPr>
        <w:t>Pág</w:t>
      </w:r>
      <w:proofErr w:type="spellEnd"/>
      <w:r w:rsidRPr="008A3B89">
        <w:rPr>
          <w:rFonts w:ascii="Verdana" w:hAnsi="Verdana"/>
          <w:b/>
          <w:bCs/>
          <w:i/>
          <w:sz w:val="20"/>
          <w:szCs w:val="20"/>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w:t>
      </w:r>
      <w:r w:rsidRPr="008A3B89">
        <w:rPr>
          <w:rFonts w:ascii="Verdana" w:hAnsi="Verdana"/>
          <w:b/>
          <w:bCs/>
          <w:i/>
          <w:sz w:val="20"/>
          <w:szCs w:val="20"/>
          <w:lang w:val="es-CR"/>
        </w:rPr>
        <w:lastRenderedPageBreak/>
        <w:t xml:space="preserve">su alcance, ponderó el necesario cumplimiento del fin público con su decisión </w:t>
      </w:r>
      <w:proofErr w:type="gramStart"/>
      <w:r w:rsidRPr="008A3B89">
        <w:rPr>
          <w:rFonts w:ascii="Verdana" w:hAnsi="Verdana"/>
          <w:b/>
          <w:bCs/>
          <w:i/>
          <w:sz w:val="20"/>
          <w:szCs w:val="20"/>
          <w:lang w:val="es-CR"/>
        </w:rPr>
        <w:t>y</w:t>
      </w:r>
      <w:proofErr w:type="gramEnd"/>
      <w:r w:rsidRPr="008A3B89">
        <w:rPr>
          <w:rFonts w:ascii="Verdana" w:hAnsi="Verdana"/>
          <w:b/>
          <w:bCs/>
          <w:i/>
          <w:sz w:val="20"/>
          <w:szCs w:val="20"/>
          <w:lang w:val="es-CR"/>
        </w:rPr>
        <w:t xml:space="preserve"> ante todo, si se está ante un acto acorde con la </w:t>
      </w:r>
      <w:proofErr w:type="spellStart"/>
      <w:r w:rsidRPr="008A3B89">
        <w:rPr>
          <w:rFonts w:ascii="Verdana" w:hAnsi="Verdana"/>
          <w:b/>
          <w:bCs/>
          <w:i/>
          <w:sz w:val="20"/>
          <w:szCs w:val="20"/>
          <w:lang w:val="es-CR"/>
        </w:rPr>
        <w:t>juricidad</w:t>
      </w:r>
      <w:proofErr w:type="spellEnd"/>
      <w:r w:rsidRPr="008A3B89">
        <w:rPr>
          <w:rFonts w:ascii="Verdana" w:hAnsi="Verdana"/>
          <w:b/>
          <w:bCs/>
          <w:i/>
          <w:sz w:val="20"/>
          <w:szCs w:val="20"/>
          <w:lang w:val="es-CR"/>
        </w:rPr>
        <w:t>, en donde se aplicó el correspondiente ordenamiento jurídico. La Sala Primera de la Corte Suprema de Justicia se ha referido a este elemento de la siguiente manera: "</w:t>
      </w:r>
      <w:r w:rsidRPr="008A3B89">
        <w:rPr>
          <w:rFonts w:ascii="Verdana" w:hAnsi="Verdana"/>
          <w:b/>
          <w:bCs/>
          <w:i/>
          <w:iCs/>
          <w:sz w:val="20"/>
          <w:szCs w:val="20"/>
          <w:lang w:val="es-CR"/>
        </w:rPr>
        <w:t xml:space="preserve">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sidRPr="008A3B89">
        <w:rPr>
          <w:rFonts w:ascii="Verdana" w:hAnsi="Verdana"/>
          <w:b/>
          <w:bCs/>
          <w:i/>
          <w:iCs/>
          <w:sz w:val="20"/>
          <w:szCs w:val="20"/>
          <w:lang w:val="es-CR"/>
        </w:rPr>
        <w:t>Nº</w:t>
      </w:r>
      <w:proofErr w:type="spellEnd"/>
      <w:r w:rsidRPr="008A3B89">
        <w:rPr>
          <w:rFonts w:ascii="Verdana" w:hAnsi="Verdana"/>
          <w:b/>
          <w:bCs/>
          <w:i/>
          <w:iCs/>
          <w:sz w:val="20"/>
          <w:szCs w:val="20"/>
          <w:lang w:val="es-CR"/>
        </w:rPr>
        <w:t xml:space="preserve"> 1522 de las 14:20 horas del 8 de agosto de 1991). Consecuentemente, el acto administrativo cuya motivación se haga depender de la invocación genérica de una ley, es un acto administrativo arbitrario y nulo.</w:t>
      </w:r>
      <w:r w:rsidRPr="008A3B89">
        <w:rPr>
          <w:rFonts w:ascii="Verdana" w:hAnsi="Verdana"/>
          <w:b/>
          <w:bCs/>
          <w:i/>
          <w:sz w:val="20"/>
          <w:szCs w:val="20"/>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8A3B89">
        <w:rPr>
          <w:rFonts w:ascii="Verdana" w:hAnsi="Verdana"/>
          <w:b/>
          <w:bCs/>
          <w:i/>
          <w:sz w:val="20"/>
          <w:szCs w:val="20"/>
          <w:lang w:val="es-CR"/>
        </w:rPr>
        <w:t>antecedentes</w:t>
      </w:r>
      <w:proofErr w:type="gramEnd"/>
      <w:r w:rsidRPr="008A3B89">
        <w:rPr>
          <w:rFonts w:ascii="Verdana" w:hAnsi="Verdana"/>
          <w:b/>
          <w:bCs/>
          <w:i/>
          <w:sz w:val="20"/>
          <w:szCs w:val="20"/>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8A3B89">
        <w:rPr>
          <w:rFonts w:ascii="Verdana" w:hAnsi="Verdana"/>
          <w:b/>
          <w:bCs/>
          <w:i/>
          <w:iCs/>
          <w:sz w:val="20"/>
          <w:szCs w:val="20"/>
          <w:lang w:val="es-CR"/>
        </w:rPr>
        <w:t>principio de trascendencia</w:t>
      </w:r>
      <w:r w:rsidRPr="008A3B89">
        <w:rPr>
          <w:rFonts w:ascii="Verdana" w:hAnsi="Verdana"/>
          <w:b/>
          <w:bCs/>
          <w:i/>
          <w:sz w:val="20"/>
          <w:szCs w:val="20"/>
          <w:lang w:val="es-CR"/>
        </w:rPr>
        <w:t>", en el tanto que el análisis de la suficiencia de la motivación</w:t>
      </w:r>
      <w:r w:rsidR="008A3B89">
        <w:rPr>
          <w:rFonts w:ascii="Verdana" w:hAnsi="Verdana"/>
          <w:b/>
          <w:bCs/>
          <w:i/>
          <w:sz w:val="20"/>
          <w:szCs w:val="20"/>
          <w:lang w:val="es-CR"/>
        </w:rPr>
        <w:t xml:space="preserve"> </w:t>
      </w:r>
      <w:r w:rsidRPr="008A3B89">
        <w:rPr>
          <w:rFonts w:ascii="Verdana" w:hAnsi="Verdana"/>
          <w:b/>
          <w:bCs/>
          <w:i/>
          <w:sz w:val="20"/>
          <w:szCs w:val="20"/>
          <w:lang w:val="es-CR"/>
        </w:rPr>
        <w:t xml:space="preserve">debe atender a si con su ausencia se está incidiendo tanto el fin del acto como en la esfera de derechos del particular o si por el contrario, a pesar de encontrarse defectuosa o parcial, la fundamentación de alguna manera resulta </w:t>
      </w:r>
      <w:proofErr w:type="spellStart"/>
      <w:r w:rsidRPr="008A3B89">
        <w:rPr>
          <w:rFonts w:ascii="Verdana" w:hAnsi="Verdana"/>
          <w:b/>
          <w:bCs/>
          <w:i/>
          <w:sz w:val="20"/>
          <w:szCs w:val="20"/>
          <w:lang w:val="es-CR"/>
        </w:rPr>
        <w:t>aún</w:t>
      </w:r>
      <w:proofErr w:type="spellEnd"/>
      <w:r w:rsidRPr="008A3B89">
        <w:rPr>
          <w:rFonts w:ascii="Verdana" w:hAnsi="Verdana"/>
          <w:b/>
          <w:bCs/>
          <w:i/>
          <w:sz w:val="20"/>
          <w:szCs w:val="20"/>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w:t>
      </w:r>
      <w:r w:rsidR="008A3B89">
        <w:rPr>
          <w:rFonts w:ascii="Verdana" w:hAnsi="Verdana"/>
          <w:b/>
          <w:bCs/>
          <w:i/>
          <w:sz w:val="20"/>
          <w:szCs w:val="20"/>
          <w:lang w:val="es-CR"/>
        </w:rPr>
        <w:t xml:space="preserve"> </w:t>
      </w:r>
      <w:r w:rsidRPr="008A3B89">
        <w:rPr>
          <w:rFonts w:ascii="Verdana" w:hAnsi="Verdana"/>
          <w:b/>
          <w:bCs/>
          <w:i/>
          <w:sz w:val="20"/>
          <w:szCs w:val="20"/>
          <w:lang w:val="es-CR"/>
        </w:rPr>
        <w:t xml:space="preserve">se funde </w:t>
      </w:r>
      <w:r w:rsidRPr="008A3B89">
        <w:rPr>
          <w:rFonts w:ascii="Verdana" w:hAnsi="Verdana"/>
          <w:b/>
          <w:bCs/>
          <w:i/>
          <w:sz w:val="20"/>
          <w:szCs w:val="20"/>
          <w:lang w:val="es-CR"/>
        </w:rPr>
        <w:lastRenderedPageBreak/>
        <w:t xml:space="preserve">en la referencia </w:t>
      </w:r>
      <w:proofErr w:type="spellStart"/>
      <w:r w:rsidRPr="008A3B89">
        <w:rPr>
          <w:rFonts w:ascii="Verdana" w:hAnsi="Verdana"/>
          <w:b/>
          <w:bCs/>
          <w:i/>
          <w:sz w:val="20"/>
          <w:szCs w:val="20"/>
          <w:lang w:val="es-CR"/>
        </w:rPr>
        <w:t>explicita</w:t>
      </w:r>
      <w:proofErr w:type="spellEnd"/>
      <w:r w:rsidRPr="008A3B89">
        <w:rPr>
          <w:rFonts w:ascii="Verdana" w:hAnsi="Verdana"/>
          <w:b/>
          <w:bCs/>
          <w:i/>
          <w:sz w:val="20"/>
          <w:szCs w:val="20"/>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r w:rsidR="008A3B89" w:rsidRPr="008A3B89">
        <w:rPr>
          <w:rFonts w:ascii="Verdana" w:hAnsi="Verdana"/>
          <w:b/>
          <w:bCs/>
          <w:i/>
          <w:sz w:val="20"/>
          <w:szCs w:val="20"/>
          <w:lang w:val="es-CR"/>
        </w:rPr>
        <w:t>intrínseca</w:t>
      </w:r>
      <w:r w:rsidRPr="008A3B89">
        <w:rPr>
          <w:rFonts w:ascii="Verdana" w:hAnsi="Verdana"/>
          <w:b/>
          <w:bCs/>
          <w:i/>
          <w:sz w:val="20"/>
          <w:szCs w:val="20"/>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8A3B89">
        <w:rPr>
          <w:rFonts w:ascii="Verdana" w:hAnsi="Verdana"/>
          <w:b/>
          <w:bCs/>
          <w:i/>
          <w:iCs/>
          <w:sz w:val="20"/>
          <w:szCs w:val="20"/>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8A3B89">
        <w:rPr>
          <w:rFonts w:ascii="Verdana" w:hAnsi="Verdana"/>
          <w:b/>
          <w:bCs/>
          <w:i/>
          <w:iCs/>
          <w:sz w:val="20"/>
          <w:szCs w:val="20"/>
          <w:lang w:val="es-CR"/>
        </w:rPr>
        <w:t>que</w:t>
      </w:r>
      <w:proofErr w:type="gramEnd"/>
      <w:r w:rsidRPr="008A3B89">
        <w:rPr>
          <w:rFonts w:ascii="Verdana" w:hAnsi="Verdana"/>
          <w:b/>
          <w:bCs/>
          <w:i/>
          <w:iCs/>
          <w:sz w:val="20"/>
          <w:szCs w:val="20"/>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8A3B89">
        <w:rPr>
          <w:rFonts w:ascii="Verdana" w:hAnsi="Verdana"/>
          <w:b/>
          <w:bCs/>
          <w:i/>
          <w:sz w:val="20"/>
          <w:szCs w:val="20"/>
          <w:lang w:val="es-CR"/>
        </w:rPr>
        <w:t xml:space="preserve">. De conformidad con los anteriores razonamientos, todo análisis que haga el Tribunal de </w:t>
      </w:r>
      <w:r w:rsidR="008A3B89" w:rsidRPr="008A3B89">
        <w:rPr>
          <w:rFonts w:ascii="Verdana" w:hAnsi="Verdana"/>
          <w:b/>
          <w:bCs/>
          <w:i/>
          <w:sz w:val="20"/>
          <w:szCs w:val="20"/>
          <w:lang w:val="es-CR"/>
        </w:rPr>
        <w:t>la motivación</w:t>
      </w:r>
      <w:r w:rsidRPr="008A3B89">
        <w:rPr>
          <w:rFonts w:ascii="Verdana" w:hAnsi="Verdana"/>
          <w:b/>
          <w:bCs/>
          <w:i/>
          <w:sz w:val="20"/>
          <w:szCs w:val="20"/>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AC56B7" w:rsidRPr="00AC56B7" w:rsidRDefault="00AC56B7" w:rsidP="00AC56B7">
      <w:pPr>
        <w:jc w:val="both"/>
        <w:rPr>
          <w:rFonts w:ascii="Verdana" w:hAnsi="Verdana"/>
          <w:b/>
          <w:sz w:val="22"/>
          <w:szCs w:val="22"/>
        </w:rPr>
      </w:pPr>
    </w:p>
    <w:p w:rsidR="005C29F8" w:rsidRDefault="005C29F8" w:rsidP="00AC56B7">
      <w:pPr>
        <w:pStyle w:val="NormalWeb"/>
        <w:jc w:val="both"/>
        <w:rPr>
          <w:rFonts w:ascii="Verdana" w:hAnsi="Verdana"/>
          <w:b/>
          <w:sz w:val="22"/>
          <w:szCs w:val="22"/>
        </w:rPr>
      </w:pPr>
    </w:p>
    <w:p w:rsidR="005C29F8" w:rsidRDefault="005C29F8" w:rsidP="00AC56B7">
      <w:pPr>
        <w:pStyle w:val="NormalWeb"/>
        <w:jc w:val="both"/>
        <w:rPr>
          <w:rFonts w:ascii="Verdana" w:hAnsi="Verdana"/>
          <w:b/>
          <w:sz w:val="22"/>
          <w:szCs w:val="22"/>
        </w:rPr>
      </w:pPr>
    </w:p>
    <w:p w:rsidR="00AC56B7" w:rsidRPr="00AC56B7" w:rsidRDefault="00AC56B7" w:rsidP="00AC56B7">
      <w:pPr>
        <w:pStyle w:val="NormalWeb"/>
        <w:jc w:val="both"/>
        <w:rPr>
          <w:rFonts w:ascii="Verdana" w:hAnsi="Verdana"/>
          <w:b/>
          <w:sz w:val="22"/>
          <w:szCs w:val="22"/>
        </w:rPr>
      </w:pPr>
      <w:r w:rsidRPr="00AC56B7">
        <w:rPr>
          <w:rFonts w:ascii="Verdana" w:hAnsi="Verdana"/>
          <w:b/>
          <w:sz w:val="22"/>
          <w:szCs w:val="22"/>
        </w:rPr>
        <w:t>DEL CASO CONCRETO</w:t>
      </w:r>
    </w:p>
    <w:p w:rsidR="00AC56B7" w:rsidRPr="00AC56B7" w:rsidRDefault="00AC56B7" w:rsidP="00AC56B7">
      <w:pPr>
        <w:pStyle w:val="NormalWeb"/>
        <w:jc w:val="both"/>
        <w:rPr>
          <w:rFonts w:ascii="Verdana" w:hAnsi="Verdana"/>
          <w:sz w:val="22"/>
          <w:szCs w:val="22"/>
        </w:rPr>
      </w:pPr>
      <w:r w:rsidRPr="00AC56B7">
        <w:rPr>
          <w:rFonts w:ascii="Verdana" w:hAnsi="Verdana"/>
          <w:sz w:val="22"/>
          <w:szCs w:val="22"/>
        </w:rPr>
        <w:t>Revisado el acuerdo impugnado, no encuentra este Tribunal vicio alguno en la conformación del acto, qu</w:t>
      </w:r>
      <w:r w:rsidR="00C61EB5">
        <w:rPr>
          <w:rFonts w:ascii="Verdana" w:hAnsi="Verdana"/>
          <w:sz w:val="22"/>
          <w:szCs w:val="22"/>
        </w:rPr>
        <w:t>e conlleve la nulidad del mismo.</w:t>
      </w:r>
      <w:r w:rsidRPr="00AC56B7">
        <w:rPr>
          <w:rFonts w:ascii="Verdana" w:hAnsi="Verdana"/>
          <w:sz w:val="22"/>
          <w:szCs w:val="22"/>
        </w:rPr>
        <w:t xml:space="preserve"> </w:t>
      </w:r>
    </w:p>
    <w:p w:rsidR="00AC56B7" w:rsidRPr="00AC56B7" w:rsidRDefault="00AC56B7" w:rsidP="00AC56B7">
      <w:pPr>
        <w:pStyle w:val="Sinespaciado"/>
        <w:spacing w:line="276" w:lineRule="auto"/>
        <w:jc w:val="both"/>
        <w:rPr>
          <w:rFonts w:ascii="Verdana" w:hAnsi="Verdana"/>
          <w:sz w:val="22"/>
          <w:szCs w:val="22"/>
          <w:lang w:val="es-MX"/>
        </w:rPr>
      </w:pPr>
      <w:r w:rsidRPr="00AC56B7">
        <w:rPr>
          <w:rFonts w:ascii="Verdana" w:hAnsi="Verdana"/>
          <w:sz w:val="22"/>
          <w:szCs w:val="22"/>
        </w:rPr>
        <w:lastRenderedPageBreak/>
        <w:t>En la especie, este Tribunal Administrativo de Transporte puede arribar a la conclusión de que estamos en presencia de un act</w:t>
      </w:r>
      <w:r w:rsidR="00C61EB5">
        <w:rPr>
          <w:rFonts w:ascii="Verdana" w:hAnsi="Verdana"/>
          <w:sz w:val="22"/>
          <w:szCs w:val="22"/>
        </w:rPr>
        <w:t>o administrativo, que se basa no solo en una propuesta que hace un directivo y que es sometida a análisis y votación, sino que se basa en las potestades otorgadas</w:t>
      </w:r>
      <w:r w:rsidR="00F94B8C">
        <w:rPr>
          <w:rFonts w:ascii="Verdana" w:hAnsi="Verdana"/>
          <w:sz w:val="22"/>
          <w:szCs w:val="22"/>
        </w:rPr>
        <w:t xml:space="preserve"> por el ordenamiento jurídico y plasmadas además en el mismo</w:t>
      </w:r>
      <w:r w:rsidR="00C61EB5">
        <w:rPr>
          <w:rFonts w:ascii="Verdana" w:hAnsi="Verdana"/>
          <w:sz w:val="22"/>
          <w:szCs w:val="22"/>
        </w:rPr>
        <w:t xml:space="preserve"> contrato de concesión</w:t>
      </w:r>
      <w:r w:rsidR="00F94B8C">
        <w:rPr>
          <w:rFonts w:ascii="Verdana" w:hAnsi="Verdana"/>
          <w:sz w:val="22"/>
          <w:szCs w:val="22"/>
        </w:rPr>
        <w:t xml:space="preserve"> suscrito</w:t>
      </w:r>
      <w:r w:rsidRPr="00AC56B7">
        <w:rPr>
          <w:rFonts w:ascii="Verdana" w:hAnsi="Verdana"/>
          <w:sz w:val="22"/>
          <w:szCs w:val="22"/>
          <w:lang w:val="es-MX"/>
        </w:rPr>
        <w:t>.</w:t>
      </w:r>
    </w:p>
    <w:p w:rsidR="00C61EB5" w:rsidRDefault="00C61EB5" w:rsidP="00C61EB5">
      <w:pPr>
        <w:jc w:val="both"/>
        <w:rPr>
          <w:rFonts w:ascii="Verdana" w:hAnsi="Verdana"/>
          <w:sz w:val="22"/>
          <w:szCs w:val="22"/>
          <w:lang w:val="es-MX"/>
        </w:rPr>
      </w:pPr>
    </w:p>
    <w:p w:rsidR="00B92DD4" w:rsidRPr="00E5301E" w:rsidRDefault="00F94B8C" w:rsidP="00B92DD4">
      <w:pPr>
        <w:pStyle w:val="Sinespaciado"/>
        <w:spacing w:line="276" w:lineRule="auto"/>
        <w:jc w:val="both"/>
        <w:rPr>
          <w:rFonts w:ascii="Verdana" w:hAnsi="Verdana"/>
          <w:sz w:val="22"/>
          <w:szCs w:val="22"/>
          <w:lang w:val="es-MX"/>
        </w:rPr>
      </w:pPr>
      <w:r>
        <w:rPr>
          <w:rFonts w:ascii="Verdana" w:hAnsi="Verdana"/>
          <w:sz w:val="22"/>
          <w:szCs w:val="22"/>
          <w:lang w:val="es-MX"/>
        </w:rPr>
        <w:t>L</w:t>
      </w:r>
      <w:r w:rsidR="00B92DD4">
        <w:rPr>
          <w:rFonts w:ascii="Verdana" w:hAnsi="Verdana"/>
          <w:sz w:val="22"/>
          <w:szCs w:val="22"/>
          <w:lang w:val="es-MX"/>
        </w:rPr>
        <w:t>os contratos de concesión suscritos por las concesionarias para rutas fuera del área Metropolitana, como los rubricados para el Sector Central, expresa</w:t>
      </w:r>
      <w:r>
        <w:rPr>
          <w:rFonts w:ascii="Verdana" w:hAnsi="Verdana"/>
          <w:sz w:val="22"/>
          <w:szCs w:val="22"/>
          <w:lang w:val="es-MX"/>
        </w:rPr>
        <w:t>n</w:t>
      </w:r>
      <w:r w:rsidR="00B92DD4">
        <w:rPr>
          <w:rFonts w:ascii="Verdana" w:hAnsi="Verdana"/>
          <w:sz w:val="22"/>
          <w:szCs w:val="22"/>
          <w:lang w:val="es-MX"/>
        </w:rPr>
        <w:t xml:space="preserve"> claramente la obligación de las empresas de proporcionar al Consejo de Transporte Público toda la información estadística y contable referente a la operación del servicio otorgado; estipula</w:t>
      </w:r>
      <w:r w:rsidR="002E13AD">
        <w:rPr>
          <w:rFonts w:ascii="Verdana" w:hAnsi="Verdana"/>
          <w:sz w:val="22"/>
          <w:szCs w:val="22"/>
          <w:lang w:val="es-MX"/>
        </w:rPr>
        <w:t>do</w:t>
      </w:r>
      <w:r w:rsidR="00B92DD4">
        <w:rPr>
          <w:rFonts w:ascii="Verdana" w:hAnsi="Verdana"/>
          <w:sz w:val="22"/>
          <w:szCs w:val="22"/>
          <w:lang w:val="es-MX"/>
        </w:rPr>
        <w:t xml:space="preserve"> en el Artículo VI inciso</w:t>
      </w:r>
      <w:r w:rsidR="002E13AD">
        <w:rPr>
          <w:rFonts w:ascii="Verdana" w:hAnsi="Verdana"/>
          <w:sz w:val="22"/>
          <w:szCs w:val="22"/>
          <w:lang w:val="es-MX"/>
        </w:rPr>
        <w:t>s</w:t>
      </w:r>
      <w:r w:rsidR="00B92DD4">
        <w:rPr>
          <w:rFonts w:ascii="Verdana" w:hAnsi="Verdana"/>
          <w:sz w:val="22"/>
          <w:szCs w:val="22"/>
          <w:lang w:val="es-MX"/>
        </w:rPr>
        <w:t xml:space="preserve"> m)  y o)</w:t>
      </w:r>
      <w:r>
        <w:rPr>
          <w:rFonts w:ascii="Verdana" w:hAnsi="Verdana"/>
          <w:sz w:val="22"/>
          <w:szCs w:val="22"/>
          <w:lang w:val="es-MX"/>
        </w:rPr>
        <w:t>,</w:t>
      </w:r>
      <w:r w:rsidR="00B92DD4">
        <w:rPr>
          <w:rFonts w:ascii="Verdana" w:hAnsi="Verdana"/>
          <w:sz w:val="22"/>
          <w:szCs w:val="22"/>
          <w:lang w:val="es-MX"/>
        </w:rPr>
        <w:t xml:space="preserve"> además en dichos incisos se desarrolla un apartado denominado: “</w:t>
      </w:r>
      <w:r w:rsidR="00B92DD4">
        <w:rPr>
          <w:rFonts w:ascii="Verdana" w:hAnsi="Verdana"/>
          <w:i/>
          <w:sz w:val="22"/>
          <w:szCs w:val="22"/>
          <w:lang w:val="es-MX"/>
        </w:rPr>
        <w:t xml:space="preserve">INSTRUMENTALIZACIÓN O MODO DE APLICACIÓN DE REQUERIMIENTO DE INFORMACIÓN DE BARRAS” </w:t>
      </w:r>
      <w:r w:rsidR="00B92DD4" w:rsidRPr="00E5301E">
        <w:rPr>
          <w:rFonts w:ascii="Verdana" w:hAnsi="Verdana"/>
          <w:sz w:val="22"/>
          <w:szCs w:val="22"/>
          <w:lang w:val="es-MX"/>
        </w:rPr>
        <w:t>y</w:t>
      </w:r>
      <w:r w:rsidR="00B92DD4">
        <w:rPr>
          <w:rFonts w:ascii="Verdana" w:hAnsi="Verdana"/>
          <w:sz w:val="22"/>
          <w:szCs w:val="22"/>
          <w:lang w:val="es-MX"/>
        </w:rPr>
        <w:t xml:space="preserve"> allí se hace un detalle de la forma en que se deberá </w:t>
      </w:r>
      <w:r>
        <w:rPr>
          <w:rFonts w:ascii="Verdana" w:hAnsi="Verdana"/>
          <w:sz w:val="22"/>
          <w:szCs w:val="22"/>
          <w:lang w:val="es-MX"/>
        </w:rPr>
        <w:t>entregar</w:t>
      </w:r>
      <w:r w:rsidR="00B92DD4">
        <w:rPr>
          <w:rFonts w:ascii="Verdana" w:hAnsi="Verdana"/>
          <w:sz w:val="22"/>
          <w:szCs w:val="22"/>
          <w:lang w:val="es-MX"/>
        </w:rPr>
        <w:t xml:space="preserve"> la información proveniente de las barras. (Léanse folios del 69 al 97 del expediente administrativo)</w:t>
      </w:r>
    </w:p>
    <w:p w:rsidR="00C61EB5" w:rsidRDefault="00C61EB5" w:rsidP="00C61EB5">
      <w:pPr>
        <w:jc w:val="both"/>
        <w:rPr>
          <w:rFonts w:ascii="Verdana" w:hAnsi="Verdana"/>
          <w:sz w:val="22"/>
          <w:szCs w:val="22"/>
          <w:lang w:val="es-MX"/>
        </w:rPr>
      </w:pPr>
    </w:p>
    <w:p w:rsidR="00C5039D" w:rsidRPr="002F3CB9" w:rsidRDefault="00C5039D" w:rsidP="00C5039D">
      <w:pPr>
        <w:spacing w:line="276" w:lineRule="auto"/>
        <w:jc w:val="both"/>
        <w:rPr>
          <w:rFonts w:ascii="Verdana" w:hAnsi="Verdana"/>
          <w:b/>
          <w:sz w:val="22"/>
          <w:szCs w:val="22"/>
        </w:rPr>
      </w:pPr>
      <w:r w:rsidRPr="002F3CB9">
        <w:rPr>
          <w:rFonts w:ascii="Verdana" w:hAnsi="Verdana"/>
          <w:sz w:val="22"/>
          <w:szCs w:val="22"/>
        </w:rPr>
        <w:t>La Ley Reguladora del Transporte Remunerado de Personas en Vehículos Automotores, Ley 3503, en su artículo 1, dispone que: “</w:t>
      </w:r>
      <w:r w:rsidRPr="002F3CB9">
        <w:rPr>
          <w:rFonts w:ascii="Verdana" w:hAnsi="Verdana"/>
          <w:i/>
          <w:sz w:val="22"/>
          <w:szCs w:val="22"/>
        </w:rPr>
        <w:t xml:space="preserve">El transporte remunerado de personas en vehículos automotores colectivos, excepto los automóviles de servicio de taxi regulado en otra ley, que se lleva a cabo por calles, carreteras y caminos dentro del territorio nacional, </w:t>
      </w:r>
      <w:r w:rsidRPr="005B1D34">
        <w:rPr>
          <w:rFonts w:ascii="Verdana" w:hAnsi="Verdana"/>
          <w:b/>
          <w:i/>
          <w:sz w:val="22"/>
          <w:szCs w:val="22"/>
          <w:u w:val="single"/>
        </w:rPr>
        <w:t>es un servicio público regulado, controlado y vigilado</w:t>
      </w:r>
      <w:r w:rsidRPr="002F3CB9">
        <w:rPr>
          <w:rFonts w:ascii="Verdana" w:hAnsi="Verdana"/>
          <w:i/>
          <w:sz w:val="22"/>
          <w:szCs w:val="22"/>
          <w:u w:val="single"/>
        </w:rPr>
        <w:t xml:space="preserve"> </w:t>
      </w:r>
      <w:r w:rsidRPr="002F3CB9">
        <w:rPr>
          <w:rFonts w:ascii="Verdana" w:hAnsi="Verdana"/>
          <w:i/>
          <w:sz w:val="22"/>
          <w:szCs w:val="22"/>
        </w:rPr>
        <w:t>por el Ministerio de Obras Públicas y Transportes”.</w:t>
      </w:r>
      <w:r w:rsidRPr="002F3CB9">
        <w:rPr>
          <w:rFonts w:ascii="Verdana" w:hAnsi="Verdana"/>
          <w:sz w:val="22"/>
          <w:szCs w:val="22"/>
        </w:rPr>
        <w:t xml:space="preserve"> (Lo subrayado no es del original)</w:t>
      </w:r>
    </w:p>
    <w:p w:rsidR="00C5039D" w:rsidRPr="002F3CB9" w:rsidRDefault="00C5039D" w:rsidP="00C5039D">
      <w:pPr>
        <w:pStyle w:val="NormalWeb"/>
        <w:spacing w:line="276" w:lineRule="auto"/>
        <w:jc w:val="both"/>
        <w:rPr>
          <w:rFonts w:ascii="Verdana" w:hAnsi="Verdana"/>
          <w:sz w:val="22"/>
          <w:szCs w:val="22"/>
        </w:rPr>
      </w:pPr>
      <w:r w:rsidRPr="002F3CB9">
        <w:rPr>
          <w:rFonts w:ascii="Verdana" w:hAnsi="Verdana"/>
          <w:sz w:val="22"/>
          <w:szCs w:val="22"/>
        </w:rPr>
        <w:t xml:space="preserve">Así las cosas, el transporte remunerado de personas es una competencia del Estado, quien la puede ejercer por sí o a través de particulares, sea por la vía de la concesión o del permiso, por lo que su naturaleza jurídica es </w:t>
      </w:r>
      <w:r w:rsidR="00F86F41" w:rsidRPr="002F3CB9">
        <w:rPr>
          <w:rFonts w:ascii="Verdana" w:hAnsi="Verdana"/>
          <w:sz w:val="22"/>
          <w:szCs w:val="22"/>
        </w:rPr>
        <w:t>la de</w:t>
      </w:r>
      <w:r w:rsidRPr="002F3CB9">
        <w:rPr>
          <w:rFonts w:ascii="Verdana" w:hAnsi="Verdana"/>
          <w:sz w:val="22"/>
          <w:szCs w:val="22"/>
        </w:rPr>
        <w:t xml:space="preserve"> un servicio público, </w:t>
      </w:r>
      <w:r w:rsidR="00F86F41" w:rsidRPr="002F3CB9">
        <w:rPr>
          <w:rFonts w:ascii="Verdana" w:hAnsi="Verdana"/>
          <w:sz w:val="22"/>
          <w:szCs w:val="22"/>
        </w:rPr>
        <w:t>y, por</w:t>
      </w:r>
      <w:r w:rsidRPr="002F3CB9">
        <w:rPr>
          <w:rFonts w:ascii="Verdana" w:hAnsi="Verdana"/>
          <w:sz w:val="22"/>
          <w:szCs w:val="22"/>
        </w:rPr>
        <w:t xml:space="preserve"> tanto, se encuen</w:t>
      </w:r>
      <w:r w:rsidR="00F86F41">
        <w:rPr>
          <w:rFonts w:ascii="Verdana" w:hAnsi="Verdana"/>
          <w:sz w:val="22"/>
          <w:szCs w:val="22"/>
        </w:rPr>
        <w:t>tra subordinada al régimen del Derecho P</w:t>
      </w:r>
      <w:r w:rsidRPr="002F3CB9">
        <w:rPr>
          <w:rFonts w:ascii="Verdana" w:hAnsi="Verdana"/>
          <w:sz w:val="22"/>
          <w:szCs w:val="22"/>
        </w:rPr>
        <w:t>úblico</w:t>
      </w:r>
      <w:r>
        <w:rPr>
          <w:rFonts w:ascii="Verdana" w:hAnsi="Verdana"/>
          <w:sz w:val="22"/>
          <w:szCs w:val="22"/>
        </w:rPr>
        <w:t xml:space="preserve">. </w:t>
      </w:r>
    </w:p>
    <w:p w:rsidR="00C5039D" w:rsidRPr="002F3CB9" w:rsidRDefault="00C5039D" w:rsidP="00C5039D">
      <w:pPr>
        <w:pStyle w:val="NormalWeb"/>
        <w:spacing w:line="276" w:lineRule="auto"/>
        <w:jc w:val="both"/>
        <w:rPr>
          <w:rFonts w:ascii="Verdana" w:hAnsi="Verdana"/>
          <w:sz w:val="22"/>
          <w:szCs w:val="22"/>
        </w:rPr>
      </w:pPr>
      <w:r>
        <w:rPr>
          <w:rFonts w:ascii="Verdana" w:hAnsi="Verdana"/>
          <w:sz w:val="22"/>
          <w:szCs w:val="22"/>
        </w:rPr>
        <w:t>L</w:t>
      </w:r>
      <w:r w:rsidRPr="002F3CB9">
        <w:rPr>
          <w:rFonts w:ascii="Verdana" w:hAnsi="Verdana"/>
          <w:sz w:val="22"/>
          <w:szCs w:val="22"/>
        </w:rPr>
        <w:t xml:space="preserve">a Administración, tiene el deber  de fiscalizar y verificar la correcta prestación del servicio remunerado de personas que delega en los particulares, </w:t>
      </w:r>
      <w:r>
        <w:rPr>
          <w:rFonts w:ascii="Verdana" w:hAnsi="Verdana"/>
          <w:sz w:val="22"/>
          <w:szCs w:val="22"/>
        </w:rPr>
        <w:t xml:space="preserve">pero también </w:t>
      </w:r>
      <w:r w:rsidRPr="005B1D34">
        <w:rPr>
          <w:rFonts w:ascii="Verdana" w:hAnsi="Verdana"/>
          <w:b/>
          <w:sz w:val="22"/>
          <w:szCs w:val="22"/>
        </w:rPr>
        <w:t>cuenta con la potestad de dictar todas aquellas pautas generales que de acuerdo con criterios técnicos sean necesari</w:t>
      </w:r>
      <w:r>
        <w:rPr>
          <w:rFonts w:ascii="Verdana" w:hAnsi="Verdana"/>
          <w:b/>
          <w:sz w:val="22"/>
          <w:szCs w:val="22"/>
        </w:rPr>
        <w:t>a</w:t>
      </w:r>
      <w:r w:rsidRPr="005B1D34">
        <w:rPr>
          <w:rFonts w:ascii="Verdana" w:hAnsi="Verdana"/>
          <w:b/>
          <w:sz w:val="22"/>
          <w:szCs w:val="22"/>
        </w:rPr>
        <w:t>s para una mejor prestación del servicio público cedido</w:t>
      </w:r>
      <w:r>
        <w:rPr>
          <w:rFonts w:ascii="Verdana" w:hAnsi="Verdana"/>
          <w:sz w:val="22"/>
          <w:szCs w:val="22"/>
        </w:rPr>
        <w:t xml:space="preserve">, </w:t>
      </w:r>
      <w:r w:rsidRPr="002F3CB9">
        <w:rPr>
          <w:rFonts w:ascii="Verdana" w:hAnsi="Verdana"/>
          <w:sz w:val="22"/>
          <w:szCs w:val="22"/>
        </w:rPr>
        <w:t xml:space="preserve"> para ello con prerrogativas y potestades especiales que le permiten fijar itinerarios, horarios, condiciones y realizar los estudios técnicos pertinentes, que determinen la mayor eficiencia, continuidad y seguridad de los servicios públicos, </w:t>
      </w:r>
      <w:r>
        <w:rPr>
          <w:rFonts w:ascii="Verdana" w:hAnsi="Verdana"/>
          <w:sz w:val="22"/>
          <w:szCs w:val="22"/>
        </w:rPr>
        <w:t>para ello puede actuar</w:t>
      </w:r>
      <w:r w:rsidRPr="002F3CB9">
        <w:rPr>
          <w:rFonts w:ascii="Verdana" w:hAnsi="Verdana"/>
          <w:sz w:val="22"/>
          <w:szCs w:val="22"/>
        </w:rPr>
        <w:t xml:space="preserve"> a través de </w:t>
      </w:r>
      <w:r>
        <w:rPr>
          <w:rFonts w:ascii="Verdana" w:hAnsi="Verdana"/>
          <w:sz w:val="22"/>
          <w:szCs w:val="22"/>
        </w:rPr>
        <w:t xml:space="preserve">la creación de </w:t>
      </w:r>
      <w:r w:rsidRPr="002F3CB9">
        <w:rPr>
          <w:rFonts w:ascii="Verdana" w:hAnsi="Verdana"/>
          <w:sz w:val="22"/>
          <w:szCs w:val="22"/>
        </w:rPr>
        <w:t xml:space="preserve">reglamentos u otros actos administrativos </w:t>
      </w:r>
      <w:proofErr w:type="spellStart"/>
      <w:r w:rsidRPr="002F3CB9">
        <w:rPr>
          <w:rFonts w:ascii="Verdana" w:hAnsi="Verdana"/>
          <w:sz w:val="22"/>
          <w:szCs w:val="22"/>
        </w:rPr>
        <w:t>ordenatorios</w:t>
      </w:r>
      <w:proofErr w:type="spellEnd"/>
      <w:r>
        <w:rPr>
          <w:rFonts w:ascii="Verdana" w:hAnsi="Verdana"/>
          <w:sz w:val="22"/>
          <w:szCs w:val="22"/>
        </w:rPr>
        <w:t xml:space="preserve">, como </w:t>
      </w:r>
      <w:r w:rsidR="00B92DD4">
        <w:rPr>
          <w:rFonts w:ascii="Verdana" w:hAnsi="Verdana"/>
          <w:sz w:val="22"/>
          <w:szCs w:val="22"/>
        </w:rPr>
        <w:t>el que nos atañe en el que se determina la potestad de pedir en cualquier momento a los concesionarios l</w:t>
      </w:r>
      <w:r w:rsidR="00F86F41">
        <w:rPr>
          <w:rFonts w:ascii="Verdana" w:hAnsi="Verdana"/>
          <w:sz w:val="22"/>
          <w:szCs w:val="22"/>
        </w:rPr>
        <w:t>a información contenida en sus b</w:t>
      </w:r>
      <w:r w:rsidR="00B92DD4">
        <w:rPr>
          <w:rFonts w:ascii="Verdana" w:hAnsi="Verdana"/>
          <w:sz w:val="22"/>
          <w:szCs w:val="22"/>
        </w:rPr>
        <w:t>arras electrónicas y la obligación de estos de aportarla.</w:t>
      </w:r>
      <w:r w:rsidRPr="002F3CB9">
        <w:rPr>
          <w:rFonts w:ascii="Verdana" w:hAnsi="Verdana"/>
          <w:sz w:val="22"/>
          <w:szCs w:val="22"/>
        </w:rPr>
        <w:t xml:space="preserve"> </w:t>
      </w:r>
    </w:p>
    <w:p w:rsidR="00C5039D" w:rsidRPr="002F3CB9" w:rsidRDefault="00C5039D" w:rsidP="00C5039D">
      <w:pPr>
        <w:pStyle w:val="NormalWeb"/>
        <w:spacing w:line="276" w:lineRule="auto"/>
        <w:jc w:val="both"/>
        <w:rPr>
          <w:rFonts w:ascii="Verdana" w:hAnsi="Verdana"/>
          <w:sz w:val="22"/>
          <w:szCs w:val="22"/>
        </w:rPr>
      </w:pPr>
      <w:r w:rsidRPr="002F3CB9">
        <w:rPr>
          <w:rFonts w:ascii="Verdana" w:hAnsi="Verdana"/>
          <w:sz w:val="22"/>
          <w:szCs w:val="22"/>
        </w:rPr>
        <w:lastRenderedPageBreak/>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rsidR="00C5039D" w:rsidRPr="002F3CB9" w:rsidRDefault="00C5039D" w:rsidP="00C5039D">
      <w:pPr>
        <w:pStyle w:val="NormalWeb"/>
        <w:spacing w:line="276" w:lineRule="auto"/>
        <w:jc w:val="both"/>
        <w:rPr>
          <w:rFonts w:ascii="Verdana" w:hAnsi="Verdana"/>
          <w:sz w:val="22"/>
          <w:szCs w:val="22"/>
        </w:rPr>
      </w:pPr>
      <w:r w:rsidRPr="002F3CB9">
        <w:rPr>
          <w:rFonts w:ascii="Verdana" w:hAnsi="Verdana"/>
          <w:sz w:val="22"/>
          <w:szCs w:val="22"/>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C5039D" w:rsidRPr="002F3CB9" w:rsidRDefault="00C5039D" w:rsidP="00C5039D">
      <w:pPr>
        <w:pStyle w:val="NormalWeb"/>
        <w:spacing w:line="276" w:lineRule="auto"/>
        <w:jc w:val="both"/>
        <w:rPr>
          <w:rFonts w:ascii="Verdana" w:hAnsi="Verdana"/>
          <w:sz w:val="22"/>
          <w:szCs w:val="22"/>
        </w:rPr>
      </w:pPr>
      <w:r w:rsidRPr="002F3CB9">
        <w:rPr>
          <w:rFonts w:ascii="Verdana" w:hAnsi="Verdana"/>
          <w:sz w:val="22"/>
          <w:szCs w:val="22"/>
        </w:rPr>
        <w:t xml:space="preserve">Sobre el particular la doctrina española ha indicado: </w:t>
      </w:r>
      <w:r w:rsidRPr="002F3CB9">
        <w:rPr>
          <w:rFonts w:ascii="Verdana" w:hAnsi="Verdana"/>
          <w:i/>
          <w:sz w:val="22"/>
          <w:szCs w:val="22"/>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w:t>
      </w:r>
      <w:r w:rsidR="004F29A1" w:rsidRPr="002F3CB9">
        <w:rPr>
          <w:rFonts w:ascii="Verdana" w:hAnsi="Verdana"/>
          <w:i/>
          <w:sz w:val="22"/>
          <w:szCs w:val="22"/>
        </w:rPr>
        <w:t>bien autorizaciones administrativas</w:t>
      </w:r>
      <w:r w:rsidRPr="002F3CB9">
        <w:rPr>
          <w:rFonts w:ascii="Verdana" w:hAnsi="Verdana"/>
          <w:i/>
          <w:sz w:val="22"/>
          <w:szCs w:val="22"/>
        </w:rPr>
        <w:t>; la intervención administrativa en la fijación de tarifas; y, en último término, se estatuye un régimen de inspección y sancionador.”</w:t>
      </w:r>
      <w:r w:rsidRPr="002F3CB9">
        <w:rPr>
          <w:rFonts w:ascii="Verdana" w:hAnsi="Verdana"/>
          <w:b/>
          <w:sz w:val="22"/>
          <w:szCs w:val="22"/>
        </w:rPr>
        <w:t xml:space="preserve"> </w:t>
      </w:r>
      <w:r w:rsidRPr="002F3CB9">
        <w:rPr>
          <w:rFonts w:ascii="Verdana" w:hAnsi="Verdana"/>
          <w:sz w:val="22"/>
          <w:szCs w:val="22"/>
        </w:rPr>
        <w:t xml:space="preserve">(El resaltado no es del original) Razquin </w:t>
      </w:r>
      <w:proofErr w:type="spellStart"/>
      <w:r w:rsidRPr="002F3CB9">
        <w:rPr>
          <w:rFonts w:ascii="Verdana" w:hAnsi="Verdana"/>
          <w:sz w:val="22"/>
          <w:szCs w:val="22"/>
        </w:rPr>
        <w:t>Lizarraga</w:t>
      </w:r>
      <w:proofErr w:type="spellEnd"/>
      <w:r w:rsidRPr="002F3CB9">
        <w:rPr>
          <w:rFonts w:ascii="Verdana" w:hAnsi="Verdana"/>
          <w:sz w:val="22"/>
          <w:szCs w:val="22"/>
        </w:rPr>
        <w:t xml:space="preserve"> José Antonio, Derecho Público del Transporte por Carreteras, Editorial Aranzadi S.A., Carretera de Aoiz, kilómetro 3, 5,4 314861 Elcano (Navarra, España) 1995, pags.97 y98.</w:t>
      </w:r>
    </w:p>
    <w:p w:rsidR="00C5039D" w:rsidRDefault="00C5039D" w:rsidP="00C5039D">
      <w:pPr>
        <w:autoSpaceDE w:val="0"/>
        <w:autoSpaceDN w:val="0"/>
        <w:adjustRightInd w:val="0"/>
        <w:jc w:val="both"/>
        <w:rPr>
          <w:rFonts w:ascii="Verdana" w:hAnsi="Verdana"/>
          <w:sz w:val="22"/>
          <w:szCs w:val="22"/>
          <w:lang w:val="es-MX"/>
        </w:rPr>
      </w:pPr>
    </w:p>
    <w:p w:rsidR="00C5039D" w:rsidRDefault="00CC0F51" w:rsidP="00C5039D">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Los</w:t>
      </w:r>
      <w:r w:rsidR="00C5039D">
        <w:rPr>
          <w:rFonts w:ascii="Verdana" w:hAnsi="Verdana"/>
          <w:sz w:val="22"/>
          <w:szCs w:val="22"/>
          <w:lang w:val="es-MX"/>
        </w:rPr>
        <w:t xml:space="preserve"> recurrente</w:t>
      </w:r>
      <w:r>
        <w:rPr>
          <w:rFonts w:ascii="Verdana" w:hAnsi="Verdana"/>
          <w:sz w:val="22"/>
          <w:szCs w:val="22"/>
          <w:lang w:val="es-MX"/>
        </w:rPr>
        <w:t>s</w:t>
      </w:r>
      <w:r w:rsidR="00C5039D">
        <w:rPr>
          <w:rFonts w:ascii="Verdana" w:hAnsi="Verdana"/>
          <w:sz w:val="22"/>
          <w:szCs w:val="22"/>
          <w:lang w:val="es-MX"/>
        </w:rPr>
        <w:t xml:space="preserve"> en su libelo, argumenta</w:t>
      </w:r>
      <w:r>
        <w:rPr>
          <w:rFonts w:ascii="Verdana" w:hAnsi="Verdana"/>
          <w:sz w:val="22"/>
          <w:szCs w:val="22"/>
          <w:lang w:val="es-MX"/>
        </w:rPr>
        <w:t>n</w:t>
      </w:r>
      <w:r w:rsidR="00C5039D">
        <w:rPr>
          <w:rFonts w:ascii="Verdana" w:hAnsi="Verdana"/>
          <w:sz w:val="22"/>
          <w:szCs w:val="22"/>
          <w:lang w:val="es-MX"/>
        </w:rPr>
        <w:t xml:space="preserve"> como eje central de su acción recursiva que el acuerdo impugnado está viciado de nulidad absoluta, por no haberse dado audiencia a las empresas por parte del CTP, previo a la aprobación de </w:t>
      </w:r>
      <w:r w:rsidR="00C61EB5">
        <w:rPr>
          <w:rFonts w:ascii="Verdana" w:hAnsi="Verdana"/>
          <w:sz w:val="22"/>
          <w:szCs w:val="22"/>
          <w:lang w:val="es-MX"/>
        </w:rPr>
        <w:t>del acto impugnado</w:t>
      </w:r>
      <w:r w:rsidR="00C5039D">
        <w:rPr>
          <w:rFonts w:ascii="Verdana" w:hAnsi="Verdana"/>
          <w:sz w:val="22"/>
          <w:szCs w:val="22"/>
          <w:lang w:val="es-MX"/>
        </w:rPr>
        <w:t xml:space="preserve">; en tal sentido es criterio de este Tribunal y así lo ha determinado en otros casos similares, que no es requisito de legalidad el poner de previo una </w:t>
      </w:r>
      <w:r w:rsidR="00B92DD4">
        <w:rPr>
          <w:rFonts w:ascii="Verdana" w:hAnsi="Verdana"/>
          <w:sz w:val="22"/>
          <w:szCs w:val="22"/>
          <w:lang w:val="es-MX"/>
        </w:rPr>
        <w:t>disposición</w:t>
      </w:r>
      <w:r w:rsidR="00C5039D">
        <w:rPr>
          <w:rFonts w:ascii="Verdana" w:hAnsi="Verdana"/>
          <w:sz w:val="22"/>
          <w:szCs w:val="22"/>
          <w:lang w:val="es-MX"/>
        </w:rPr>
        <w:t xml:space="preserve"> como esta en conocimiento de </w:t>
      </w:r>
      <w:r w:rsidR="00C5039D">
        <w:rPr>
          <w:rFonts w:ascii="Verdana" w:hAnsi="Verdana"/>
          <w:sz w:val="22"/>
          <w:szCs w:val="22"/>
          <w:lang w:val="es-MX"/>
        </w:rPr>
        <w:lastRenderedPageBreak/>
        <w:t>las empresas operadoras del servicio, por tratarse de una potestad de imperio de la Administración, quien la ejerce a través de su órgano competente</w:t>
      </w:r>
      <w:r w:rsidR="00B92DD4">
        <w:rPr>
          <w:rFonts w:ascii="Verdana" w:hAnsi="Verdana"/>
          <w:sz w:val="22"/>
          <w:szCs w:val="22"/>
          <w:lang w:val="es-MX"/>
        </w:rPr>
        <w:t xml:space="preserve"> y más aún </w:t>
      </w:r>
      <w:r w:rsidR="00342FF3">
        <w:rPr>
          <w:rFonts w:ascii="Verdana" w:hAnsi="Verdana"/>
          <w:sz w:val="22"/>
          <w:szCs w:val="22"/>
          <w:lang w:val="es-MX"/>
        </w:rPr>
        <w:t xml:space="preserve">al ser un aspecto claramente dispuesto </w:t>
      </w:r>
      <w:r w:rsidR="00B92DD4">
        <w:rPr>
          <w:rFonts w:ascii="Verdana" w:hAnsi="Verdana"/>
          <w:sz w:val="22"/>
          <w:szCs w:val="22"/>
          <w:lang w:val="es-MX"/>
        </w:rPr>
        <w:t>en los contratos de concesión</w:t>
      </w:r>
      <w:r w:rsidR="00342FF3">
        <w:rPr>
          <w:rFonts w:ascii="Verdana" w:hAnsi="Verdana"/>
          <w:sz w:val="22"/>
          <w:szCs w:val="22"/>
          <w:lang w:val="es-MX"/>
        </w:rPr>
        <w:t xml:space="preserve">, en realidad se trata de un recordatorio de sus obligaciones contractuales, que en caso de incumplimiento puede proceder la Administración como </w:t>
      </w:r>
      <w:r w:rsidR="004F29A1">
        <w:rPr>
          <w:rFonts w:ascii="Verdana" w:hAnsi="Verdana"/>
          <w:sz w:val="22"/>
          <w:szCs w:val="22"/>
          <w:lang w:val="es-MX"/>
        </w:rPr>
        <w:t>corresponde</w:t>
      </w:r>
      <w:r w:rsidR="00342FF3">
        <w:rPr>
          <w:rFonts w:ascii="Verdana" w:hAnsi="Verdana"/>
          <w:sz w:val="22"/>
          <w:szCs w:val="22"/>
          <w:lang w:val="es-MX"/>
        </w:rPr>
        <w:t>.</w:t>
      </w:r>
    </w:p>
    <w:p w:rsidR="00C5039D" w:rsidRDefault="00C5039D" w:rsidP="00C5039D">
      <w:pPr>
        <w:autoSpaceDE w:val="0"/>
        <w:autoSpaceDN w:val="0"/>
        <w:adjustRightInd w:val="0"/>
        <w:spacing w:line="276" w:lineRule="auto"/>
        <w:jc w:val="both"/>
        <w:rPr>
          <w:rFonts w:ascii="Verdana" w:hAnsi="Verdana"/>
          <w:sz w:val="22"/>
          <w:szCs w:val="22"/>
          <w:lang w:val="es-MX"/>
        </w:rPr>
      </w:pPr>
    </w:p>
    <w:p w:rsidR="00C5039D" w:rsidRDefault="00C5039D" w:rsidP="00C5039D">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 xml:space="preserve">En el mismo orden de ideas, no existe ni en la Ley 3503 ni en la Ley 7969, norma alguna que determine </w:t>
      </w:r>
      <w:r w:rsidR="00342FF3">
        <w:rPr>
          <w:rFonts w:ascii="Verdana" w:hAnsi="Verdana"/>
          <w:sz w:val="22"/>
          <w:szCs w:val="22"/>
          <w:lang w:val="es-MX"/>
        </w:rPr>
        <w:t>que deba</w:t>
      </w:r>
      <w:r>
        <w:rPr>
          <w:rFonts w:ascii="Verdana" w:hAnsi="Verdana"/>
          <w:sz w:val="22"/>
          <w:szCs w:val="22"/>
          <w:lang w:val="es-MX"/>
        </w:rPr>
        <w:t xml:space="preserve"> darse audiencia a los operadores en la adopción de disposiciones como la de marras, por lo que el argumento presentado por </w:t>
      </w:r>
      <w:r w:rsidR="00CC0F51">
        <w:rPr>
          <w:rFonts w:ascii="Verdana" w:hAnsi="Verdana"/>
          <w:sz w:val="22"/>
          <w:szCs w:val="22"/>
          <w:lang w:val="es-MX"/>
        </w:rPr>
        <w:t xml:space="preserve">los </w:t>
      </w:r>
      <w:r>
        <w:rPr>
          <w:rFonts w:ascii="Verdana" w:hAnsi="Verdana"/>
          <w:sz w:val="22"/>
          <w:szCs w:val="22"/>
          <w:lang w:val="es-MX"/>
        </w:rPr>
        <w:t>recurrente</w:t>
      </w:r>
      <w:r w:rsidR="00CC0F51">
        <w:rPr>
          <w:rFonts w:ascii="Verdana" w:hAnsi="Verdana"/>
          <w:sz w:val="22"/>
          <w:szCs w:val="22"/>
          <w:lang w:val="es-MX"/>
        </w:rPr>
        <w:t>s</w:t>
      </w:r>
      <w:r>
        <w:rPr>
          <w:rFonts w:ascii="Verdana" w:hAnsi="Verdana"/>
          <w:sz w:val="22"/>
          <w:szCs w:val="22"/>
          <w:lang w:val="es-MX"/>
        </w:rPr>
        <w:t xml:space="preserve"> en este sentido carece de sustento jurídico</w:t>
      </w:r>
      <w:r w:rsidR="004F29A1">
        <w:rPr>
          <w:rFonts w:ascii="Verdana" w:hAnsi="Verdana"/>
          <w:sz w:val="22"/>
          <w:szCs w:val="22"/>
          <w:lang w:val="es-MX"/>
        </w:rPr>
        <w:t xml:space="preserve"> y resulta evidentemente improcedente, toda vez que el acuerdo impugnado refiere lo que tienen que tener claro los concesionarios que es la obligación de entregar la información requerida por la Administración en la forma y el tiempo que así lo solicite. </w:t>
      </w:r>
    </w:p>
    <w:p w:rsidR="00C5039D" w:rsidRDefault="00C5039D" w:rsidP="00C5039D">
      <w:pPr>
        <w:autoSpaceDE w:val="0"/>
        <w:autoSpaceDN w:val="0"/>
        <w:adjustRightInd w:val="0"/>
        <w:spacing w:line="276" w:lineRule="auto"/>
        <w:jc w:val="both"/>
        <w:rPr>
          <w:rFonts w:ascii="Verdana" w:hAnsi="Verdana"/>
          <w:sz w:val="22"/>
          <w:szCs w:val="22"/>
          <w:lang w:val="es-MX"/>
        </w:rPr>
      </w:pPr>
    </w:p>
    <w:p w:rsidR="00C5039D" w:rsidRPr="00F052E8" w:rsidRDefault="00C5039D" w:rsidP="00C5039D">
      <w:pPr>
        <w:pStyle w:val="Sinespaciado"/>
        <w:spacing w:line="276" w:lineRule="auto"/>
        <w:jc w:val="both"/>
        <w:rPr>
          <w:rFonts w:ascii="Verdana" w:hAnsi="Verdana"/>
          <w:sz w:val="22"/>
          <w:szCs w:val="22"/>
        </w:rPr>
      </w:pPr>
      <w:r>
        <w:rPr>
          <w:rFonts w:ascii="Verdana" w:hAnsi="Verdana"/>
          <w:sz w:val="22"/>
          <w:szCs w:val="22"/>
        </w:rPr>
        <w:t xml:space="preserve">Sobre un asunto similar en cuanto a que se aprueba una política por parte el </w:t>
      </w:r>
      <w:r w:rsidR="00342FF3">
        <w:rPr>
          <w:rFonts w:ascii="Verdana" w:hAnsi="Verdana"/>
          <w:sz w:val="22"/>
          <w:szCs w:val="22"/>
        </w:rPr>
        <w:t>Consejo ya</w:t>
      </w:r>
      <w:r>
        <w:rPr>
          <w:rFonts w:ascii="Verdana" w:hAnsi="Verdana"/>
          <w:sz w:val="22"/>
          <w:szCs w:val="22"/>
        </w:rPr>
        <w:t xml:space="preserve"> el Tribunal Administrativo de Transporte se ha pronunciado, por lo que en mérito de lo expuesto se hace menester referir a lo indicado en Resolución número </w:t>
      </w:r>
      <w:r w:rsidRPr="00F052E8">
        <w:rPr>
          <w:rFonts w:ascii="Verdana" w:hAnsi="Verdana"/>
          <w:b/>
          <w:sz w:val="22"/>
          <w:szCs w:val="22"/>
        </w:rPr>
        <w:t>TAT-2117-2012</w:t>
      </w:r>
      <w:r>
        <w:rPr>
          <w:rFonts w:ascii="Verdana" w:hAnsi="Verdana"/>
          <w:b/>
          <w:sz w:val="22"/>
          <w:szCs w:val="22"/>
        </w:rPr>
        <w:t xml:space="preserve">, </w:t>
      </w:r>
      <w:r>
        <w:rPr>
          <w:rFonts w:ascii="Verdana" w:hAnsi="Verdana"/>
          <w:sz w:val="22"/>
          <w:szCs w:val="22"/>
        </w:rPr>
        <w:t>de las once horas con treinta y cinco minutos del once de diciembre de 2012.</w:t>
      </w:r>
    </w:p>
    <w:p w:rsidR="00C5039D" w:rsidRPr="00F052E8" w:rsidRDefault="00C5039D" w:rsidP="00C5039D">
      <w:pPr>
        <w:pStyle w:val="Sinespaciado"/>
        <w:ind w:left="397" w:right="397"/>
        <w:jc w:val="both"/>
        <w:rPr>
          <w:rFonts w:ascii="Verdana" w:hAnsi="Verdana"/>
          <w:sz w:val="22"/>
          <w:szCs w:val="22"/>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…”2.-</w:t>
      </w:r>
      <w:r w:rsidRPr="00F052E8">
        <w:rPr>
          <w:rFonts w:ascii="Verdana" w:hAnsi="Verdana"/>
          <w:i/>
          <w:sz w:val="18"/>
          <w:szCs w:val="18"/>
          <w:lang w:val="es-CR"/>
        </w:rPr>
        <w:tab/>
        <w:t>En Cuanto al Acuerdo No. 5.6 de la Sesión Ordinaria No. 56-2012:</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Mediante este Acto la Junta Directiva del Consejo de Transporte Público, desde la perspectiva esencialmente técnica, viene a definir una serie de “reglas o parámetros técnicos”, de orden amplio e inductivo, en lo relativo a las temáticas del Fraccionamiento de Recorridos y, por ende, en lo atinente al Fraccionamiento Tarifario subsecuente. Indicándose que la razón de ser (motivo)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F052E8">
        <w:rPr>
          <w:rFonts w:ascii="Verdana" w:hAnsi="Verdana"/>
          <w:i/>
          <w:sz w:val="18"/>
          <w:szCs w:val="18"/>
          <w:u w:val="single"/>
          <w:lang w:val="es-CR"/>
        </w:rPr>
        <w:t>Fijándose así una GUÍA para la atención de casos como los de referencia</w:t>
      </w:r>
      <w:r w:rsidRPr="00F052E8">
        <w:rPr>
          <w:rFonts w:ascii="Verdana" w:hAnsi="Verdana"/>
          <w:i/>
          <w:sz w:val="18"/>
          <w:szCs w:val="18"/>
          <w:lang w:val="es-CR"/>
        </w:rPr>
        <w:t>.</w:t>
      </w:r>
    </w:p>
    <w:p w:rsidR="00C5039D" w:rsidRDefault="00C5039D" w:rsidP="00C5039D">
      <w:pPr>
        <w:pStyle w:val="Sinespaciado"/>
        <w:ind w:left="397" w:right="397"/>
        <w:jc w:val="both"/>
        <w:rPr>
          <w:rFonts w:ascii="Verdana" w:hAnsi="Verdana"/>
          <w:i/>
          <w:sz w:val="18"/>
          <w:szCs w:val="18"/>
          <w:lang w:val="es-CR"/>
        </w:rPr>
      </w:pPr>
    </w:p>
    <w:p w:rsidR="00C5039D"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desde la perspectiva de este Tribunal, hay así una meritoria razón de ser, justificación y necesidad en el proceder amplio del Consejo de Transporte Público y, en sí,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C5039D"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Y en tal sentido, este Tribunal ya se ha pronunciado antes, expresando que según se desprende del Acuerdo aquí recurrido, la Administración enmarca su actuación dentro de las potestades (sentido laxo) otorgadas por Ley al Consejo de Transporte Público, como rector de las Políticas del Transporte Público, de conformidad con el artículo 6 de </w:t>
      </w:r>
      <w:proofErr w:type="gramStart"/>
      <w:r w:rsidRPr="00F052E8">
        <w:rPr>
          <w:rFonts w:ascii="Verdana" w:hAnsi="Verdana"/>
          <w:i/>
          <w:sz w:val="18"/>
          <w:szCs w:val="18"/>
          <w:lang w:val="es-CR"/>
        </w:rPr>
        <w:t>la  Ley</w:t>
      </w:r>
      <w:proofErr w:type="gramEnd"/>
      <w:r w:rsidRPr="00F052E8">
        <w:rPr>
          <w:rFonts w:ascii="Verdana" w:hAnsi="Verdana"/>
          <w:i/>
          <w:sz w:val="18"/>
          <w:szCs w:val="18"/>
          <w:lang w:val="es-CR"/>
        </w:rPr>
        <w:t xml:space="preserve"> </w:t>
      </w:r>
      <w:proofErr w:type="spellStart"/>
      <w:r w:rsidRPr="00F052E8">
        <w:rPr>
          <w:rFonts w:ascii="Verdana" w:hAnsi="Verdana"/>
          <w:i/>
          <w:sz w:val="18"/>
          <w:szCs w:val="18"/>
          <w:lang w:val="es-CR"/>
        </w:rPr>
        <w:t>N°</w:t>
      </w:r>
      <w:proofErr w:type="spellEnd"/>
      <w:r w:rsidRPr="00F052E8">
        <w:rPr>
          <w:rFonts w:ascii="Verdana" w:hAnsi="Verdana"/>
          <w:i/>
          <w:sz w:val="18"/>
          <w:szCs w:val="18"/>
          <w:lang w:val="es-CR"/>
        </w:rPr>
        <w:t xml:space="preserve"> 7969, el cual señala:</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6. Naturaleza. La naturaleza jurídica del Consejo será de órgano desconcentrado, especializado en materia de transporte público y adscrito al Ministerio de Obras Públicas y Transportes.</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Se encargará de definir las políticas y ejecutar los planes y programas nacionales relacionados con las materias de su competencia; para tal efecto, deberá coordinar </w:t>
      </w:r>
      <w:r w:rsidRPr="00F052E8">
        <w:rPr>
          <w:rFonts w:ascii="Verdana" w:hAnsi="Verdana"/>
          <w:i/>
          <w:sz w:val="18"/>
          <w:szCs w:val="18"/>
          <w:lang w:val="es-CR"/>
        </w:rPr>
        <w:lastRenderedPageBreak/>
        <w:t>sus actividades con las instituciones y los organismos públicos con atribuciones concurrentes o conexas a las del Consejo. …” (El destacado no es del original)</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proofErr w:type="gramStart"/>
      <w:r w:rsidRPr="00F052E8">
        <w:rPr>
          <w:rFonts w:ascii="Verdana" w:hAnsi="Verdana"/>
          <w:i/>
          <w:sz w:val="18"/>
          <w:szCs w:val="18"/>
          <w:lang w:val="es-CR"/>
        </w:rPr>
        <w:t>Asimismo</w:t>
      </w:r>
      <w:proofErr w:type="gramEnd"/>
      <w:r w:rsidRPr="00F052E8">
        <w:rPr>
          <w:rFonts w:ascii="Verdana" w:hAnsi="Verdana"/>
          <w:i/>
          <w:sz w:val="18"/>
          <w:szCs w:val="18"/>
          <w:lang w:val="es-CR"/>
        </w:rPr>
        <w:t xml:space="preserve"> y según la Ley, dentro de las atribuciones del Consejo de Transporte Público se encuentran las siguientes:</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proofErr w:type="gramStart"/>
      <w:r w:rsidRPr="00F052E8">
        <w:rPr>
          <w:rFonts w:ascii="Verdana" w:hAnsi="Verdana"/>
          <w:i/>
          <w:sz w:val="18"/>
          <w:szCs w:val="18"/>
          <w:lang w:val="es-CR"/>
        </w:rPr>
        <w:t>…“</w:t>
      </w:r>
      <w:proofErr w:type="gramEnd"/>
      <w:r w:rsidRPr="00F052E8">
        <w:rPr>
          <w:rFonts w:ascii="Verdana" w:hAnsi="Verdana"/>
          <w:i/>
          <w:sz w:val="18"/>
          <w:szCs w:val="18"/>
          <w:lang w:val="es-CR"/>
        </w:rPr>
        <w:t>ARTÍCULO 7.- Atribuciones del Consejo</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El Consejo, en el ejercicio de sus competencias, tendrá las siguientes atribuciones:</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a) </w:t>
      </w:r>
      <w:r w:rsidRPr="00F052E8">
        <w:rPr>
          <w:rFonts w:ascii="Verdana" w:hAnsi="Verdana"/>
          <w:i/>
          <w:sz w:val="18"/>
          <w:szCs w:val="18"/>
          <w:u w:val="single"/>
          <w:lang w:val="es-CR"/>
        </w:rPr>
        <w:t>Coordinar la aplicación correcta de las políticas de transporte público, su planeamiento, la revisión técnica, el otorgamiento y la administración de las concesiones, así como la regulación de los permisos que legalmente procedan.</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Establecer y recomendar normas, procedimientos y acciones que puedan mejorar las políticas y directrices en materia de transporte público, planeamiento, revisión técnica, administración y otorgamiento de concesiones y permisos</w:t>
      </w:r>
      <w:proofErr w:type="gramStart"/>
      <w:r w:rsidRPr="00F052E8">
        <w:rPr>
          <w:rFonts w:ascii="Verdana" w:hAnsi="Verdana"/>
          <w:i/>
          <w:sz w:val="18"/>
          <w:szCs w:val="18"/>
          <w:u w:val="single"/>
          <w:lang w:val="es-CR"/>
        </w:rPr>
        <w:t>.</w:t>
      </w:r>
      <w:r w:rsidRPr="00F052E8">
        <w:rPr>
          <w:rFonts w:ascii="Verdana" w:hAnsi="Verdana"/>
          <w:i/>
          <w:sz w:val="18"/>
          <w:szCs w:val="18"/>
          <w:lang w:val="es-CR"/>
        </w:rPr>
        <w:t>”…</w:t>
      </w:r>
      <w:proofErr w:type="gramEnd"/>
      <w:r w:rsidRPr="00F052E8">
        <w:rPr>
          <w:rFonts w:ascii="Verdana" w:hAnsi="Verdana"/>
          <w:i/>
          <w:sz w:val="18"/>
          <w:szCs w:val="18"/>
          <w:lang w:val="es-CR"/>
        </w:rPr>
        <w:t xml:space="preserve"> (El subrayado no es del original)</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Según lo acotado, las actuaciones desplegadas por el Consejo de Transporte Público se enmarcan dentro las facultades y potestades (de imperio, inclusive) que le fueron conferidas por Ley.  En sentido conteste con lo dicho, la Ley </w:t>
      </w:r>
      <w:proofErr w:type="spellStart"/>
      <w:r w:rsidRPr="00F052E8">
        <w:rPr>
          <w:rFonts w:ascii="Verdana" w:hAnsi="Verdana"/>
          <w:i/>
          <w:sz w:val="18"/>
          <w:szCs w:val="18"/>
          <w:lang w:val="es-CR"/>
        </w:rPr>
        <w:t>N°</w:t>
      </w:r>
      <w:proofErr w:type="spellEnd"/>
      <w:r w:rsidRPr="00F052E8">
        <w:rPr>
          <w:rFonts w:ascii="Verdana" w:hAnsi="Verdana"/>
          <w:i/>
          <w:sz w:val="18"/>
          <w:szCs w:val="18"/>
          <w:lang w:val="es-CR"/>
        </w:rPr>
        <w:t xml:space="preserve"> 3503: “Ley Reguladora del Transporte Remunerado de Personas en Vehículos Automotores”, la cual establece:</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C5039D" w:rsidRDefault="00C5039D" w:rsidP="00C5039D">
      <w:pPr>
        <w:pStyle w:val="Sinespaciado"/>
        <w:ind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A fin de cumplir con esta obligación, el Ministerio podrá:</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a) Fijar itinerarios, horarios, condiciones y tarifas.</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b) </w:t>
      </w:r>
      <w:r w:rsidRPr="00F052E8">
        <w:rPr>
          <w:rFonts w:ascii="Verdana" w:hAnsi="Verdana"/>
          <w:i/>
          <w:sz w:val="18"/>
          <w:szCs w:val="18"/>
          <w:u w:val="single"/>
          <w:lang w:val="es-CR"/>
        </w:rPr>
        <w:t>Expedir los reglamentos que juzgue pertinentes sobre tránsito y transporte en el territorio costarricense.</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c) </w:t>
      </w:r>
      <w:r w:rsidRPr="00F052E8">
        <w:rPr>
          <w:rFonts w:ascii="Verdana" w:hAnsi="Verdana"/>
          <w:i/>
          <w:sz w:val="18"/>
          <w:szCs w:val="18"/>
          <w:u w:val="single"/>
          <w:lang w:val="es-CR"/>
        </w:rPr>
        <w:t>Adoptar las medidas para que se satisfagan, en forma eficiente, las necesidades del tránsito de vehículos y del transporte de personas.</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Realizar los estudios técnicos indispensables para la mayor eficiencia, continuidad y seguridad de los servicios públicos.</w:t>
      </w:r>
    </w:p>
    <w:p w:rsidR="00C5039D" w:rsidRPr="00F052E8" w:rsidRDefault="00C5039D" w:rsidP="00C5039D">
      <w:pPr>
        <w:pStyle w:val="Sinespaciado"/>
        <w:ind w:left="397" w:right="397"/>
        <w:jc w:val="both"/>
        <w:rPr>
          <w:rFonts w:ascii="Verdana" w:hAnsi="Verdana"/>
          <w:i/>
          <w:sz w:val="18"/>
          <w:szCs w:val="18"/>
          <w:u w:val="single"/>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u w:val="single"/>
          <w:lang w:val="es-CR"/>
        </w:rPr>
        <w:t>Para atender estas funciones, en el Ministerio de Obras Públicas y Transportes existirán los órganos internos necesarios.</w:t>
      </w:r>
      <w:r w:rsidRPr="00F052E8">
        <w:rPr>
          <w:rFonts w:ascii="Verdana" w:hAnsi="Verdana"/>
          <w:i/>
          <w:sz w:val="18"/>
          <w:szCs w:val="18"/>
          <w:lang w:val="es-CR"/>
        </w:rPr>
        <w:t>” (El subrayado no es del original)</w:t>
      </w:r>
    </w:p>
    <w:p w:rsidR="00C5039D" w:rsidRPr="00F052E8" w:rsidRDefault="00C5039D" w:rsidP="00C5039D">
      <w:pPr>
        <w:pStyle w:val="Sinespaciado"/>
        <w:ind w:left="397" w:right="397"/>
        <w:jc w:val="both"/>
        <w:rPr>
          <w:rFonts w:ascii="Verdana" w:hAnsi="Verdana"/>
          <w:i/>
          <w:sz w:val="18"/>
          <w:szCs w:val="18"/>
          <w:u w:val="single"/>
          <w:lang w:val="es-CR"/>
        </w:rPr>
      </w:pPr>
    </w:p>
    <w:p w:rsidR="00C5039D" w:rsidRPr="00F052E8" w:rsidRDefault="00C5039D" w:rsidP="00C5039D">
      <w:pPr>
        <w:pStyle w:val="Sinespaciado"/>
        <w:ind w:left="397" w:right="397"/>
        <w:jc w:val="both"/>
        <w:rPr>
          <w:rFonts w:ascii="Verdana" w:hAnsi="Verdana"/>
          <w:i/>
          <w:sz w:val="18"/>
          <w:szCs w:val="18"/>
          <w:u w:val="single"/>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Conforme a lo expuesto, el acto objeto de impugnación se encuadra plenamente dentro de las potestades, competencias, atribuciones y actuaciones pertinentes y necesarias del Consejo de Transporte Público. Razones por las cuales –adicionalmente a lo primario apuntado- no se puede estimar como procedente el Recurso de marras.  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Y en ese tanto, no es de recibo el argumento referido que presenta la Empresa Recurrente, dado que el Consejo de Transporte Público está ejerciendo una actividad de dirección y vigilancia en el marco de sus competencias con el fin de ordenar la operación del Servicio Público en forma debida. </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t>Unido a lo anterior, la Determinación de Reglas Claras sobre aspectos técnicos como los que conlleva el Acuerdo objetado, es conteste con lo que manda la Ley No. 8220 y sus Reformas, en sus numerales 4 y 5, los cuales disponen:</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bCs/>
          <w:i/>
          <w:sz w:val="18"/>
          <w:szCs w:val="18"/>
        </w:rPr>
        <w:t>Artículo 4.- Publicidad de los Trámites y Sujeción a la Ley</w:t>
      </w:r>
      <w:r w:rsidRPr="00F052E8">
        <w:rPr>
          <w:rFonts w:ascii="Verdana" w:hAnsi="Verdana"/>
          <w:bCs/>
          <w:i/>
          <w:sz w:val="18"/>
          <w:szCs w:val="18"/>
          <w:lang w:val="es-CR"/>
        </w:rPr>
        <w:t xml:space="preserve">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rPr>
        <w:t xml:space="preserve">Todo trámite o requisito, con independencia de su fuente normativa, para que pueda exigirse al administrado deberá: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bCs/>
          <w:i/>
          <w:sz w:val="18"/>
          <w:szCs w:val="18"/>
        </w:rPr>
        <w:t xml:space="preserve">a) </w:t>
      </w:r>
      <w:r w:rsidRPr="00F052E8">
        <w:rPr>
          <w:rFonts w:ascii="Verdana" w:hAnsi="Verdana"/>
          <w:i/>
          <w:sz w:val="18"/>
          <w:szCs w:val="18"/>
        </w:rPr>
        <w:t>Constar en una ley, un decreto ejecutivo o un reglamento.</w:t>
      </w:r>
      <w:r w:rsidRPr="00F052E8">
        <w:rPr>
          <w:rFonts w:ascii="Verdana" w:hAnsi="Verdana"/>
          <w:i/>
          <w:sz w:val="18"/>
          <w:szCs w:val="18"/>
          <w:lang w:val="es-CR"/>
        </w:rPr>
        <w:t xml:space="preserve">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bCs/>
          <w:i/>
          <w:sz w:val="18"/>
          <w:szCs w:val="18"/>
        </w:rPr>
        <w:t xml:space="preserve">b) </w:t>
      </w:r>
      <w:r w:rsidRPr="00F052E8">
        <w:rPr>
          <w:rFonts w:ascii="Verdana" w:hAnsi="Verdana"/>
          <w:i/>
          <w:sz w:val="18"/>
          <w:szCs w:val="18"/>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F052E8">
        <w:rPr>
          <w:rFonts w:ascii="Verdana" w:hAnsi="Verdana"/>
          <w:i/>
          <w:sz w:val="18"/>
          <w:szCs w:val="18"/>
          <w:lang w:val="es-CR"/>
        </w:rPr>
        <w:t xml:space="preserve"> </w:t>
      </w:r>
      <w:r w:rsidRPr="00F052E8">
        <w:rPr>
          <w:rFonts w:ascii="Verdana" w:hAnsi="Verdana"/>
          <w:i/>
          <w:sz w:val="18"/>
          <w:szCs w:val="18"/>
        </w:rPr>
        <w:t>referido a dicha publicación.</w:t>
      </w:r>
    </w:p>
    <w:p w:rsidR="00C5039D" w:rsidRPr="00767F31" w:rsidRDefault="00C5039D" w:rsidP="00C5039D">
      <w:pPr>
        <w:pStyle w:val="Sinespaciado"/>
        <w:ind w:left="397" w:right="397"/>
        <w:jc w:val="both"/>
        <w:rPr>
          <w:rFonts w:ascii="Verdana" w:hAnsi="Verdana"/>
          <w:i/>
          <w:sz w:val="18"/>
          <w:szCs w:val="18"/>
        </w:rPr>
      </w:pPr>
      <w:r w:rsidRPr="00F052E8">
        <w:rPr>
          <w:rFonts w:ascii="Verdana" w:hAnsi="Verdana"/>
          <w:i/>
          <w:sz w:val="18"/>
          <w:szCs w:val="18"/>
        </w:rPr>
        <w:t xml:space="preserve">Sin perjuicio de lo anterior, dichos trámites o requisitos podrán ser divulgados en medios electrónicos. </w:t>
      </w:r>
    </w:p>
    <w:p w:rsidR="00C5039D" w:rsidRDefault="00C5039D" w:rsidP="00C5039D">
      <w:pPr>
        <w:pStyle w:val="Sinespaciado"/>
        <w:ind w:left="397" w:right="397"/>
        <w:jc w:val="both"/>
        <w:rPr>
          <w:rFonts w:ascii="Verdana" w:hAnsi="Verdana"/>
          <w:i/>
          <w:sz w:val="18"/>
          <w:szCs w:val="18"/>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iCs/>
          <w:sz w:val="18"/>
          <w:szCs w:val="18"/>
        </w:rPr>
        <w:t xml:space="preserve">(Así reformado por el artículo 1° de la ley </w:t>
      </w:r>
      <w:proofErr w:type="spellStart"/>
      <w:r w:rsidRPr="00F052E8">
        <w:rPr>
          <w:rFonts w:ascii="Verdana" w:hAnsi="Verdana"/>
          <w:i/>
          <w:iCs/>
          <w:sz w:val="18"/>
          <w:szCs w:val="18"/>
        </w:rPr>
        <w:t>N°</w:t>
      </w:r>
      <w:proofErr w:type="spellEnd"/>
      <w:r w:rsidRPr="00F052E8">
        <w:rPr>
          <w:rFonts w:ascii="Verdana" w:hAnsi="Verdana"/>
          <w:i/>
          <w:iCs/>
          <w:sz w:val="18"/>
          <w:szCs w:val="18"/>
        </w:rPr>
        <w:t xml:space="preserve"> 8990 del 27 de setiembre del 2011)</w:t>
      </w:r>
      <w:r w:rsidRPr="00F052E8">
        <w:rPr>
          <w:rFonts w:ascii="Verdana" w:hAnsi="Verdana"/>
          <w:i/>
          <w:sz w:val="18"/>
          <w:szCs w:val="18"/>
          <w:lang w:val="es-CR"/>
        </w:rPr>
        <w:t xml:space="preserve"> </w:t>
      </w:r>
    </w:p>
    <w:p w:rsidR="00C5039D" w:rsidRPr="00F052E8" w:rsidRDefault="00C5039D" w:rsidP="00C5039D">
      <w:pPr>
        <w:pStyle w:val="Sinespaciado"/>
        <w:ind w:left="397" w:right="397"/>
        <w:jc w:val="both"/>
        <w:rPr>
          <w:rFonts w:ascii="Verdana" w:hAnsi="Verdana"/>
          <w:bCs/>
          <w:i/>
          <w:sz w:val="18"/>
          <w:szCs w:val="18"/>
        </w:rPr>
      </w:pPr>
      <w:r w:rsidRPr="00F052E8">
        <w:rPr>
          <w:rFonts w:ascii="Verdana" w:hAnsi="Verdana"/>
          <w:bCs/>
          <w:i/>
          <w:sz w:val="18"/>
          <w:szCs w:val="18"/>
        </w:rPr>
        <w:t>---</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bCs/>
          <w:i/>
          <w:sz w:val="18"/>
          <w:szCs w:val="18"/>
        </w:rPr>
        <w:t>Artículo 5.- Obligación de Informar sobre el Trámite</w:t>
      </w:r>
      <w:r w:rsidRPr="00F052E8">
        <w:rPr>
          <w:rFonts w:ascii="Verdana" w:hAnsi="Verdana"/>
          <w:i/>
          <w:sz w:val="18"/>
          <w:szCs w:val="18"/>
          <w:lang w:val="es-CR"/>
        </w:rPr>
        <w:t xml:space="preserve">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rPr>
        <w:t xml:space="preserve">Todo funcionario, entidad u órgano público estará obligado a proveerle al </w:t>
      </w:r>
      <w:proofErr w:type="gramStart"/>
      <w:r w:rsidRPr="00F052E8">
        <w:rPr>
          <w:rFonts w:ascii="Verdana" w:hAnsi="Verdana"/>
          <w:i/>
          <w:sz w:val="18"/>
          <w:szCs w:val="18"/>
        </w:rPr>
        <w:t>administrado información</w:t>
      </w:r>
      <w:proofErr w:type="gramEnd"/>
      <w:r w:rsidRPr="00F052E8">
        <w:rPr>
          <w:rFonts w:ascii="Verdana" w:hAnsi="Verdana"/>
          <w:i/>
          <w:sz w:val="18"/>
          <w:szCs w:val="18"/>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rPr>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iCs/>
          <w:sz w:val="18"/>
          <w:szCs w:val="18"/>
        </w:rPr>
        <w:t xml:space="preserve">(Así reformado por el Artículo 1° de la Ley </w:t>
      </w:r>
      <w:proofErr w:type="spellStart"/>
      <w:r w:rsidRPr="00F052E8">
        <w:rPr>
          <w:rFonts w:ascii="Verdana" w:hAnsi="Verdana"/>
          <w:i/>
          <w:iCs/>
          <w:sz w:val="18"/>
          <w:szCs w:val="18"/>
        </w:rPr>
        <w:t>N°</w:t>
      </w:r>
      <w:proofErr w:type="spellEnd"/>
      <w:r w:rsidRPr="00F052E8">
        <w:rPr>
          <w:rFonts w:ascii="Verdana" w:hAnsi="Verdana"/>
          <w:i/>
          <w:iCs/>
          <w:sz w:val="18"/>
          <w:szCs w:val="18"/>
        </w:rPr>
        <w:t xml:space="preserve"> 8990 del 27 de Setiembre del 2011)</w:t>
      </w:r>
      <w:r w:rsidRPr="00F052E8">
        <w:rPr>
          <w:rFonts w:ascii="Verdana" w:hAnsi="Verdana"/>
          <w:i/>
          <w:sz w:val="18"/>
          <w:szCs w:val="18"/>
          <w:lang w:val="es-CR"/>
        </w:rPr>
        <w:t xml:space="preserve"> </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CR"/>
        </w:rPr>
      </w:pPr>
      <w:r w:rsidRPr="00F052E8">
        <w:rPr>
          <w:rFonts w:ascii="Verdana" w:hAnsi="Verdana"/>
          <w:i/>
          <w:sz w:val="18"/>
          <w:szCs w:val="18"/>
          <w:lang w:val="es-CR"/>
        </w:rPr>
        <w:lastRenderedPageBreak/>
        <w:t xml:space="preserve">Ahora bien, visto lo que exponen los numerales precitados de la Ley No. 8220, sí sería pertinente y necesario que el Consejo de Transporte Público proceda a </w:t>
      </w:r>
      <w:r w:rsidRPr="00F052E8">
        <w:rPr>
          <w:rFonts w:ascii="Verdana" w:hAnsi="Verdana"/>
          <w:i/>
          <w:sz w:val="18"/>
          <w:szCs w:val="18"/>
          <w:u w:val="single"/>
          <w:lang w:val="es-CR"/>
        </w:rPr>
        <w:t>publicitar</w:t>
      </w:r>
      <w:r w:rsidRPr="00F052E8">
        <w:rPr>
          <w:rFonts w:ascii="Verdana" w:hAnsi="Verdana"/>
          <w:i/>
          <w:sz w:val="18"/>
          <w:szCs w:val="18"/>
          <w:lang w:val="es-CR"/>
        </w:rPr>
        <w:t xml:space="preserve"> y/o ubicar en su página web lo atinente a su Acuerdo No. 5.6 de su Sesión Ordinaria No. 56-2012 del 27 de </w:t>
      </w:r>
      <w:proofErr w:type="gramStart"/>
      <w:r w:rsidRPr="00F052E8">
        <w:rPr>
          <w:rFonts w:ascii="Verdana" w:hAnsi="Verdana"/>
          <w:i/>
          <w:sz w:val="18"/>
          <w:szCs w:val="18"/>
          <w:lang w:val="es-CR"/>
        </w:rPr>
        <w:t>Agosto</w:t>
      </w:r>
      <w:proofErr w:type="gramEnd"/>
      <w:r w:rsidRPr="00F052E8">
        <w:rPr>
          <w:rFonts w:ascii="Verdana" w:hAnsi="Verdana"/>
          <w:i/>
          <w:sz w:val="18"/>
          <w:szCs w:val="18"/>
          <w:lang w:val="es-CR"/>
        </w:rPr>
        <w:t xml:space="preserve"> del 2012.</w:t>
      </w:r>
    </w:p>
    <w:p w:rsidR="00C5039D" w:rsidRPr="00F052E8" w:rsidRDefault="00C5039D" w:rsidP="00C5039D">
      <w:pPr>
        <w:pStyle w:val="Sinespaciado"/>
        <w:ind w:left="397" w:right="397"/>
        <w:jc w:val="both"/>
        <w:rPr>
          <w:rFonts w:ascii="Verdana" w:hAnsi="Verdana"/>
          <w:i/>
          <w:sz w:val="18"/>
          <w:szCs w:val="18"/>
          <w:lang w:val="es-CR"/>
        </w:rPr>
      </w:pPr>
    </w:p>
    <w:p w:rsidR="00C5039D" w:rsidRPr="00F052E8" w:rsidRDefault="00C5039D" w:rsidP="00C5039D">
      <w:pPr>
        <w:pStyle w:val="Sinespaciado"/>
        <w:ind w:left="397" w:right="397"/>
        <w:jc w:val="both"/>
        <w:rPr>
          <w:rFonts w:ascii="Verdana" w:hAnsi="Verdana"/>
          <w:i/>
          <w:sz w:val="18"/>
          <w:szCs w:val="18"/>
          <w:lang w:val="es-MX"/>
        </w:rPr>
      </w:pPr>
      <w:r w:rsidRPr="00F052E8">
        <w:rPr>
          <w:rFonts w:ascii="Verdana" w:hAnsi="Verdana"/>
          <w:i/>
          <w:sz w:val="18"/>
          <w:szCs w:val="18"/>
          <w:lang w:val="es-CR"/>
        </w:rPr>
        <w:t xml:space="preserve">Finalmente, en lo atinente al Acto de particular referencia; tampoco la firma Apelante cumple con determinar y, </w:t>
      </w:r>
      <w:proofErr w:type="spellStart"/>
      <w:r w:rsidRPr="00F052E8">
        <w:rPr>
          <w:rFonts w:ascii="Verdana" w:hAnsi="Verdana"/>
          <w:i/>
          <w:sz w:val="18"/>
          <w:szCs w:val="18"/>
          <w:lang w:val="es-CR"/>
        </w:rPr>
        <w:t>aun</w:t>
      </w:r>
      <w:proofErr w:type="spellEnd"/>
      <w:r w:rsidRPr="00F052E8">
        <w:rPr>
          <w:rFonts w:ascii="Verdana" w:hAnsi="Verdana"/>
          <w:i/>
          <w:sz w:val="18"/>
          <w:szCs w:val="18"/>
          <w:lang w:val="es-CR"/>
        </w:rPr>
        <w:t xml:space="preserve"> más, demostrar (Principio de Carga de la Prueba) los daños, perjuicios y/o efectos negativos que el Acuerdo marco referido le produce en cuanto a la esfera particular de sus </w:t>
      </w:r>
      <w:r w:rsidRPr="00F052E8">
        <w:rPr>
          <w:rFonts w:ascii="Verdana" w:hAnsi="Verdana"/>
          <w:i/>
          <w:sz w:val="18"/>
          <w:szCs w:val="18"/>
          <w:lang w:val="es-MX"/>
        </w:rPr>
        <w:t>Derechos Subjetivos o de sus Intereses Legítimos.</w:t>
      </w:r>
    </w:p>
    <w:p w:rsidR="00C5039D" w:rsidRPr="00F052E8" w:rsidRDefault="00C5039D" w:rsidP="00C5039D">
      <w:pPr>
        <w:pStyle w:val="Sinespaciado"/>
        <w:ind w:left="397" w:right="397"/>
        <w:jc w:val="both"/>
        <w:rPr>
          <w:rFonts w:ascii="Verdana" w:hAnsi="Verdana"/>
          <w:b/>
          <w:i/>
          <w:sz w:val="18"/>
          <w:szCs w:val="18"/>
          <w:lang w:val="es-MX"/>
        </w:rPr>
      </w:pPr>
      <w:r w:rsidRPr="00F052E8">
        <w:rPr>
          <w:rFonts w:ascii="Verdana" w:hAnsi="Verdana"/>
          <w:b/>
          <w:i/>
          <w:sz w:val="18"/>
          <w:szCs w:val="18"/>
          <w:lang w:val="es-MX"/>
        </w:rPr>
        <w:t xml:space="preserve">Determinándose de todo lo anterior, la improcedencia de la Acción de Apelación que la firma </w:t>
      </w:r>
      <w:proofErr w:type="gramStart"/>
      <w:r w:rsidRPr="00F052E8">
        <w:rPr>
          <w:rFonts w:ascii="Verdana" w:hAnsi="Verdana"/>
          <w:b/>
          <w:i/>
          <w:sz w:val="18"/>
          <w:szCs w:val="18"/>
          <w:lang w:val="es-MX"/>
        </w:rPr>
        <w:t>T:L</w:t>
      </w:r>
      <w:proofErr w:type="gramEnd"/>
      <w:r w:rsidRPr="00F052E8">
        <w:rPr>
          <w:rFonts w:ascii="Verdana" w:hAnsi="Verdana"/>
          <w:b/>
          <w:i/>
          <w:sz w:val="18"/>
          <w:szCs w:val="18"/>
          <w:lang w:val="es-MX"/>
        </w:rPr>
        <w:t>:N ha presentado contra el Acuerdo No. 5.6 de la Sesión Ordinaria No. 56-2012 de la Junta Directiva del Consejo de Transporte Público del 27 de Agosto del 2012</w:t>
      </w:r>
      <w:proofErr w:type="gramStart"/>
      <w:r w:rsidRPr="00F052E8">
        <w:rPr>
          <w:rFonts w:ascii="Verdana" w:hAnsi="Verdana"/>
          <w:b/>
          <w:i/>
          <w:sz w:val="18"/>
          <w:szCs w:val="18"/>
          <w:lang w:val="es-MX"/>
        </w:rPr>
        <w:t>.</w:t>
      </w:r>
      <w:r w:rsidRPr="00F052E8">
        <w:rPr>
          <w:rFonts w:ascii="Verdana" w:hAnsi="Verdana"/>
          <w:b/>
          <w:i/>
          <w:sz w:val="18"/>
          <w:szCs w:val="18"/>
          <w:lang w:val="es-CR"/>
        </w:rPr>
        <w:t>”…</w:t>
      </w:r>
      <w:proofErr w:type="gramEnd"/>
    </w:p>
    <w:p w:rsidR="00C5039D" w:rsidRPr="00F052E8" w:rsidRDefault="00C5039D" w:rsidP="00C5039D">
      <w:pPr>
        <w:pStyle w:val="Sinespaciado"/>
        <w:ind w:left="397" w:right="397"/>
        <w:jc w:val="both"/>
        <w:rPr>
          <w:rFonts w:ascii="Verdana" w:hAnsi="Verdana"/>
          <w:sz w:val="22"/>
          <w:szCs w:val="22"/>
          <w:lang w:val="es-MX"/>
        </w:rPr>
      </w:pPr>
    </w:p>
    <w:p w:rsidR="00C5039D" w:rsidRDefault="00850718" w:rsidP="00C5039D">
      <w:pPr>
        <w:pStyle w:val="Sinespaciado"/>
        <w:spacing w:line="276" w:lineRule="auto"/>
        <w:jc w:val="both"/>
        <w:rPr>
          <w:rFonts w:ascii="Verdana" w:hAnsi="Verdana"/>
          <w:sz w:val="22"/>
          <w:szCs w:val="22"/>
          <w:lang w:val="es-MX"/>
        </w:rPr>
      </w:pPr>
      <w:r>
        <w:rPr>
          <w:rFonts w:ascii="Verdana" w:hAnsi="Verdana"/>
          <w:sz w:val="22"/>
          <w:szCs w:val="22"/>
          <w:lang w:val="es-MX"/>
        </w:rPr>
        <w:t>L</w:t>
      </w:r>
      <w:r w:rsidR="00953726">
        <w:rPr>
          <w:rFonts w:ascii="Verdana" w:hAnsi="Verdana"/>
          <w:sz w:val="22"/>
          <w:szCs w:val="22"/>
          <w:lang w:val="es-MX"/>
        </w:rPr>
        <w:t>os argumentos de la</w:t>
      </w:r>
      <w:r w:rsidR="00CC0F51">
        <w:rPr>
          <w:rFonts w:ascii="Verdana" w:hAnsi="Verdana"/>
          <w:sz w:val="22"/>
          <w:szCs w:val="22"/>
          <w:lang w:val="es-MX"/>
        </w:rPr>
        <w:t>s</w:t>
      </w:r>
      <w:r w:rsidR="00953726">
        <w:rPr>
          <w:rFonts w:ascii="Verdana" w:hAnsi="Verdana"/>
          <w:sz w:val="22"/>
          <w:szCs w:val="22"/>
          <w:lang w:val="es-MX"/>
        </w:rPr>
        <w:t xml:space="preserve"> r</w:t>
      </w:r>
      <w:r w:rsidR="00C5039D">
        <w:rPr>
          <w:rFonts w:ascii="Verdana" w:hAnsi="Verdana"/>
          <w:sz w:val="22"/>
          <w:szCs w:val="22"/>
          <w:lang w:val="es-MX"/>
        </w:rPr>
        <w:t>ecurrente</w:t>
      </w:r>
      <w:r w:rsidR="00CC0F51">
        <w:rPr>
          <w:rFonts w:ascii="Verdana" w:hAnsi="Verdana"/>
          <w:sz w:val="22"/>
          <w:szCs w:val="22"/>
          <w:lang w:val="es-MX"/>
        </w:rPr>
        <w:t>s</w:t>
      </w:r>
      <w:r w:rsidR="00C5039D">
        <w:rPr>
          <w:rFonts w:ascii="Verdana" w:hAnsi="Verdana"/>
          <w:sz w:val="22"/>
          <w:szCs w:val="22"/>
          <w:lang w:val="es-MX"/>
        </w:rPr>
        <w:t xml:space="preserve">, en el sentido de que el acto adolece de vicios en el </w:t>
      </w:r>
      <w:r w:rsidR="004F29A1">
        <w:rPr>
          <w:rFonts w:ascii="Verdana" w:hAnsi="Verdana"/>
          <w:sz w:val="22"/>
          <w:szCs w:val="22"/>
          <w:lang w:val="es-MX"/>
        </w:rPr>
        <w:t>motivo no es admisible,</w:t>
      </w:r>
      <w:r w:rsidR="00C5039D">
        <w:rPr>
          <w:rFonts w:ascii="Verdana" w:hAnsi="Verdana"/>
          <w:sz w:val="22"/>
          <w:szCs w:val="22"/>
          <w:lang w:val="es-MX"/>
        </w:rPr>
        <w:t xml:space="preserve"> </w:t>
      </w:r>
      <w:r>
        <w:rPr>
          <w:rFonts w:ascii="Verdana" w:hAnsi="Verdana"/>
          <w:sz w:val="22"/>
          <w:szCs w:val="22"/>
          <w:lang w:val="es-MX"/>
        </w:rPr>
        <w:t xml:space="preserve">pues </w:t>
      </w:r>
      <w:r w:rsidR="00C5039D">
        <w:rPr>
          <w:rFonts w:ascii="Verdana" w:hAnsi="Verdana"/>
          <w:sz w:val="22"/>
          <w:szCs w:val="22"/>
          <w:lang w:val="es-MX"/>
        </w:rPr>
        <w:t xml:space="preserve">su contenido se sustentó </w:t>
      </w:r>
      <w:r w:rsidR="00B92DD4">
        <w:rPr>
          <w:rFonts w:ascii="Verdana" w:hAnsi="Verdana"/>
          <w:sz w:val="22"/>
          <w:szCs w:val="22"/>
          <w:lang w:val="es-MX"/>
        </w:rPr>
        <w:t xml:space="preserve">no solo en una propuesta de un miembro de Junta Directiva que presenta su proposición que es discutida y votada, sino que además dicho requerimiento </w:t>
      </w:r>
      <w:r>
        <w:rPr>
          <w:rFonts w:ascii="Verdana" w:hAnsi="Verdana"/>
          <w:sz w:val="22"/>
          <w:szCs w:val="22"/>
          <w:lang w:val="es-MX"/>
        </w:rPr>
        <w:t>está</w:t>
      </w:r>
      <w:r w:rsidR="00B92DD4">
        <w:rPr>
          <w:rFonts w:ascii="Verdana" w:hAnsi="Verdana"/>
          <w:sz w:val="22"/>
          <w:szCs w:val="22"/>
          <w:lang w:val="es-MX"/>
        </w:rPr>
        <w:t xml:space="preserve"> </w:t>
      </w:r>
      <w:r>
        <w:rPr>
          <w:rFonts w:ascii="Verdana" w:hAnsi="Verdana"/>
          <w:sz w:val="22"/>
          <w:szCs w:val="22"/>
          <w:lang w:val="es-MX"/>
        </w:rPr>
        <w:t xml:space="preserve">debidamente </w:t>
      </w:r>
      <w:r w:rsidR="004F29A1">
        <w:rPr>
          <w:rFonts w:ascii="Verdana" w:hAnsi="Verdana"/>
          <w:sz w:val="22"/>
          <w:szCs w:val="22"/>
          <w:lang w:val="es-MX"/>
        </w:rPr>
        <w:t xml:space="preserve">establecido </w:t>
      </w:r>
      <w:r w:rsidR="00953726">
        <w:rPr>
          <w:rFonts w:ascii="Verdana" w:hAnsi="Verdana"/>
          <w:sz w:val="22"/>
          <w:szCs w:val="22"/>
          <w:lang w:val="es-MX"/>
        </w:rPr>
        <w:t>con detalle</w:t>
      </w:r>
      <w:r>
        <w:rPr>
          <w:rFonts w:ascii="Verdana" w:hAnsi="Verdana"/>
          <w:sz w:val="22"/>
          <w:szCs w:val="22"/>
          <w:lang w:val="es-MX"/>
        </w:rPr>
        <w:t xml:space="preserve"> </w:t>
      </w:r>
      <w:r w:rsidR="00B92DD4">
        <w:rPr>
          <w:rFonts w:ascii="Verdana" w:hAnsi="Verdana"/>
          <w:sz w:val="22"/>
          <w:szCs w:val="22"/>
          <w:lang w:val="es-MX"/>
        </w:rPr>
        <w:t>en los contratos de concesión</w:t>
      </w:r>
      <w:r>
        <w:rPr>
          <w:rFonts w:ascii="Verdana" w:hAnsi="Verdana"/>
          <w:sz w:val="22"/>
          <w:szCs w:val="22"/>
          <w:lang w:val="es-MX"/>
        </w:rPr>
        <w:t>.</w:t>
      </w:r>
      <w:r w:rsidR="00B92DD4">
        <w:rPr>
          <w:rFonts w:ascii="Verdana" w:hAnsi="Verdana"/>
          <w:sz w:val="22"/>
          <w:szCs w:val="22"/>
          <w:lang w:val="es-MX"/>
        </w:rPr>
        <w:t xml:space="preserve"> </w:t>
      </w:r>
    </w:p>
    <w:p w:rsidR="00850718" w:rsidRDefault="00850718" w:rsidP="00C5039D">
      <w:pPr>
        <w:pStyle w:val="Sinespaciado"/>
        <w:spacing w:line="276" w:lineRule="auto"/>
        <w:jc w:val="both"/>
        <w:rPr>
          <w:rFonts w:ascii="Verdana" w:hAnsi="Verdana"/>
          <w:sz w:val="22"/>
          <w:szCs w:val="22"/>
          <w:lang w:val="es-MX"/>
        </w:rPr>
      </w:pPr>
    </w:p>
    <w:p w:rsidR="00953726" w:rsidRDefault="00C5039D" w:rsidP="00C5039D">
      <w:pPr>
        <w:spacing w:after="120" w:line="276" w:lineRule="auto"/>
        <w:jc w:val="both"/>
        <w:rPr>
          <w:rFonts w:ascii="Verdana" w:hAnsi="Verdana"/>
          <w:sz w:val="22"/>
          <w:szCs w:val="22"/>
        </w:rPr>
      </w:pPr>
      <w:r w:rsidRPr="00536308">
        <w:rPr>
          <w:rFonts w:ascii="Verdana" w:hAnsi="Verdana"/>
          <w:sz w:val="22"/>
          <w:szCs w:val="22"/>
        </w:rPr>
        <w:t>Conforme a lo expuesto, el acto objeto de impugnación se enmarca plenamente dentro de las potestades, competencias, atribuciones y actuaciones pertinentes y necesarias del Consejo de Transporte Público</w:t>
      </w:r>
      <w:r>
        <w:rPr>
          <w:rFonts w:ascii="Verdana" w:hAnsi="Verdana"/>
          <w:sz w:val="22"/>
          <w:szCs w:val="22"/>
        </w:rPr>
        <w:t>, r</w:t>
      </w:r>
      <w:r w:rsidRPr="00536308">
        <w:rPr>
          <w:rFonts w:ascii="Verdana" w:hAnsi="Verdana"/>
          <w:sz w:val="22"/>
          <w:szCs w:val="22"/>
        </w:rPr>
        <w:t xml:space="preserve">azones por las cuales </w:t>
      </w:r>
      <w:r w:rsidR="00953726">
        <w:rPr>
          <w:rFonts w:ascii="Verdana" w:hAnsi="Verdana"/>
          <w:sz w:val="22"/>
          <w:szCs w:val="22"/>
        </w:rPr>
        <w:t>se declara improcedente la impugnación presentada.</w:t>
      </w:r>
      <w:r w:rsidRPr="00536308">
        <w:rPr>
          <w:rFonts w:ascii="Verdana" w:hAnsi="Verdana"/>
          <w:sz w:val="22"/>
          <w:szCs w:val="22"/>
        </w:rPr>
        <w:t xml:space="preserve">  </w:t>
      </w:r>
    </w:p>
    <w:p w:rsidR="00953726" w:rsidRDefault="00953726" w:rsidP="00C5039D">
      <w:pPr>
        <w:spacing w:after="120" w:line="276" w:lineRule="auto"/>
        <w:jc w:val="both"/>
        <w:rPr>
          <w:rFonts w:ascii="Verdana" w:hAnsi="Verdana"/>
          <w:b/>
          <w:sz w:val="22"/>
          <w:szCs w:val="22"/>
        </w:rPr>
      </w:pPr>
    </w:p>
    <w:p w:rsidR="00C5039D" w:rsidRPr="00536308" w:rsidRDefault="00C5039D" w:rsidP="00C5039D">
      <w:pPr>
        <w:spacing w:after="120" w:line="276" w:lineRule="auto"/>
        <w:jc w:val="both"/>
        <w:rPr>
          <w:rFonts w:ascii="Verdana" w:hAnsi="Verdana"/>
          <w:b/>
          <w:sz w:val="22"/>
          <w:szCs w:val="22"/>
        </w:rPr>
      </w:pPr>
      <w:r w:rsidRPr="00536308">
        <w:rPr>
          <w:rFonts w:ascii="Verdana" w:hAnsi="Verdana"/>
          <w:b/>
          <w:sz w:val="22"/>
          <w:szCs w:val="22"/>
        </w:rPr>
        <w:t>Según lo expue</w:t>
      </w:r>
      <w:r w:rsidR="00953726">
        <w:rPr>
          <w:rFonts w:ascii="Verdana" w:hAnsi="Verdana"/>
          <w:b/>
          <w:sz w:val="22"/>
          <w:szCs w:val="22"/>
        </w:rPr>
        <w:t>sto tenemos que la p</w:t>
      </w:r>
      <w:r w:rsidRPr="00536308">
        <w:rPr>
          <w:rFonts w:ascii="Verdana" w:hAnsi="Verdana"/>
          <w:b/>
          <w:sz w:val="22"/>
          <w:szCs w:val="22"/>
        </w:rPr>
        <w:t>restación del Servicio Público de Transporte de Personas se encuentra Regulada por el Estado, EL CUAL DEBE EJERCER SUS PODERES DE DIRECCIÓN, CONTROL, VIGILANCIA, ORDEN Y SANCIÓN frente aquellos a quienes ha</w:t>
      </w:r>
      <w:r>
        <w:rPr>
          <w:rFonts w:ascii="Verdana" w:hAnsi="Verdana"/>
          <w:b/>
          <w:sz w:val="22"/>
          <w:szCs w:val="22"/>
        </w:rPr>
        <w:t xml:space="preserve"> delegado su prestación, ostentando</w:t>
      </w:r>
      <w:r w:rsidRPr="00536308">
        <w:rPr>
          <w:rFonts w:ascii="Verdana" w:hAnsi="Verdana"/>
          <w:b/>
          <w:sz w:val="22"/>
          <w:szCs w:val="22"/>
        </w:rPr>
        <w:t xml:space="preserve"> éstos la condición de Concesionarios o Permisionarios. </w:t>
      </w:r>
    </w:p>
    <w:p w:rsidR="00B92DD4" w:rsidRPr="00953726" w:rsidRDefault="00C5039D" w:rsidP="00953726">
      <w:pPr>
        <w:spacing w:after="120" w:line="276" w:lineRule="auto"/>
        <w:jc w:val="both"/>
        <w:rPr>
          <w:rFonts w:ascii="Verdana" w:hAnsi="Verdana"/>
          <w:b/>
          <w:i/>
          <w:sz w:val="22"/>
          <w:szCs w:val="22"/>
        </w:rPr>
      </w:pPr>
      <w:r>
        <w:rPr>
          <w:rFonts w:ascii="Verdana" w:hAnsi="Verdana"/>
          <w:sz w:val="22"/>
          <w:szCs w:val="22"/>
        </w:rPr>
        <w:t>E</w:t>
      </w:r>
      <w:r w:rsidRPr="00536308">
        <w:rPr>
          <w:rFonts w:ascii="Verdana" w:hAnsi="Verdana"/>
          <w:sz w:val="22"/>
          <w:szCs w:val="22"/>
        </w:rPr>
        <w:t xml:space="preserve">l </w:t>
      </w:r>
      <w:r w:rsidR="00B92DD4">
        <w:rPr>
          <w:rFonts w:ascii="Verdana" w:hAnsi="Verdana"/>
          <w:sz w:val="22"/>
          <w:szCs w:val="22"/>
        </w:rPr>
        <w:t>a</w:t>
      </w:r>
      <w:r w:rsidRPr="00536308">
        <w:rPr>
          <w:rFonts w:ascii="Verdana" w:hAnsi="Verdana"/>
          <w:sz w:val="22"/>
          <w:szCs w:val="22"/>
        </w:rPr>
        <w:t xml:space="preserve">cto </w:t>
      </w:r>
      <w:r w:rsidR="00B92DD4">
        <w:rPr>
          <w:rFonts w:ascii="Verdana" w:hAnsi="Verdana"/>
          <w:sz w:val="22"/>
          <w:szCs w:val="22"/>
        </w:rPr>
        <w:t>o</w:t>
      </w:r>
      <w:r w:rsidRPr="00536308">
        <w:rPr>
          <w:rFonts w:ascii="Verdana" w:hAnsi="Verdana"/>
          <w:sz w:val="22"/>
          <w:szCs w:val="22"/>
        </w:rPr>
        <w:t xml:space="preserve">bjetado sí </w:t>
      </w:r>
      <w:r w:rsidR="00B92DD4">
        <w:rPr>
          <w:rFonts w:ascii="Verdana" w:hAnsi="Verdana"/>
          <w:sz w:val="22"/>
          <w:szCs w:val="22"/>
        </w:rPr>
        <w:t>está motivado</w:t>
      </w:r>
      <w:r w:rsidRPr="00536308">
        <w:rPr>
          <w:rFonts w:ascii="Verdana" w:hAnsi="Verdana"/>
          <w:sz w:val="22"/>
          <w:szCs w:val="22"/>
        </w:rPr>
        <w:t xml:space="preserve">, </w:t>
      </w:r>
      <w:r w:rsidR="00B92DD4">
        <w:rPr>
          <w:rFonts w:ascii="Verdana" w:hAnsi="Verdana"/>
          <w:sz w:val="22"/>
          <w:szCs w:val="22"/>
        </w:rPr>
        <w:t>y se encuentra sustentado tal como se indicó ant</w:t>
      </w:r>
      <w:r w:rsidR="00953726">
        <w:rPr>
          <w:rFonts w:ascii="Verdana" w:hAnsi="Verdana"/>
          <w:sz w:val="22"/>
          <w:szCs w:val="22"/>
        </w:rPr>
        <w:t>eriormente al estar determinado</w:t>
      </w:r>
      <w:r w:rsidR="00B92DD4">
        <w:rPr>
          <w:rFonts w:ascii="Verdana" w:hAnsi="Verdana"/>
          <w:sz w:val="22"/>
          <w:szCs w:val="22"/>
        </w:rPr>
        <w:t xml:space="preserve"> en los contratos</w:t>
      </w:r>
      <w:r w:rsidR="00953726">
        <w:rPr>
          <w:rFonts w:ascii="Verdana" w:hAnsi="Verdana"/>
          <w:sz w:val="22"/>
          <w:szCs w:val="22"/>
        </w:rPr>
        <w:t xml:space="preserve"> suscritos</w:t>
      </w:r>
      <w:r w:rsidR="00B92DD4">
        <w:rPr>
          <w:rFonts w:ascii="Verdana" w:hAnsi="Verdana"/>
          <w:sz w:val="22"/>
          <w:szCs w:val="22"/>
        </w:rPr>
        <w:t>, p</w:t>
      </w:r>
      <w:r w:rsidR="00CC0F51">
        <w:rPr>
          <w:rFonts w:ascii="Verdana" w:hAnsi="Verdana"/>
          <w:sz w:val="22"/>
          <w:szCs w:val="22"/>
        </w:rPr>
        <w:t>or lo que tampoco lleva razón los</w:t>
      </w:r>
      <w:r w:rsidR="00B92DD4">
        <w:rPr>
          <w:rFonts w:ascii="Verdana" w:hAnsi="Verdana"/>
          <w:sz w:val="22"/>
          <w:szCs w:val="22"/>
        </w:rPr>
        <w:t xml:space="preserve"> recurrente</w:t>
      </w:r>
      <w:r w:rsidR="00CC0F51">
        <w:rPr>
          <w:rFonts w:ascii="Verdana" w:hAnsi="Verdana"/>
          <w:sz w:val="22"/>
          <w:szCs w:val="22"/>
        </w:rPr>
        <w:t>s</w:t>
      </w:r>
      <w:r w:rsidR="00B92DD4">
        <w:rPr>
          <w:rFonts w:ascii="Verdana" w:hAnsi="Verdana"/>
          <w:sz w:val="22"/>
          <w:szCs w:val="22"/>
        </w:rPr>
        <w:t xml:space="preserve"> en que </w:t>
      </w:r>
      <w:r w:rsidR="00CC0F51">
        <w:rPr>
          <w:rFonts w:ascii="Verdana" w:hAnsi="Verdana"/>
          <w:sz w:val="22"/>
          <w:szCs w:val="22"/>
        </w:rPr>
        <w:t>d</w:t>
      </w:r>
      <w:r w:rsidR="00B92DD4">
        <w:rPr>
          <w:rFonts w:ascii="Verdana" w:hAnsi="Verdana"/>
          <w:sz w:val="22"/>
          <w:szCs w:val="22"/>
        </w:rPr>
        <w:t>ebió otorgárseles audiencia según el numeral 261 de la Ley General de la Administración Pública</w:t>
      </w:r>
      <w:r>
        <w:rPr>
          <w:rFonts w:ascii="Verdana" w:hAnsi="Verdana"/>
          <w:sz w:val="22"/>
          <w:szCs w:val="22"/>
        </w:rPr>
        <w:t xml:space="preserve">, </w:t>
      </w:r>
      <w:r w:rsidR="00953726">
        <w:rPr>
          <w:rFonts w:ascii="Verdana" w:hAnsi="Verdana"/>
          <w:sz w:val="22"/>
          <w:szCs w:val="22"/>
        </w:rPr>
        <w:t>pues no se trata de un acto general, es un recordatorio de sobra conocido por la</w:t>
      </w:r>
      <w:r w:rsidR="00CC0F51">
        <w:rPr>
          <w:rFonts w:ascii="Verdana" w:hAnsi="Verdana"/>
          <w:sz w:val="22"/>
          <w:szCs w:val="22"/>
        </w:rPr>
        <w:t>s</w:t>
      </w:r>
      <w:r w:rsidR="00953726">
        <w:rPr>
          <w:rFonts w:ascii="Verdana" w:hAnsi="Verdana"/>
          <w:sz w:val="22"/>
          <w:szCs w:val="22"/>
        </w:rPr>
        <w:t xml:space="preserve"> recurrente</w:t>
      </w:r>
      <w:r w:rsidR="00CC0F51">
        <w:rPr>
          <w:rFonts w:ascii="Verdana" w:hAnsi="Verdana"/>
          <w:sz w:val="22"/>
          <w:szCs w:val="22"/>
        </w:rPr>
        <w:t>s</w:t>
      </w:r>
      <w:r w:rsidR="00953726">
        <w:rPr>
          <w:rFonts w:ascii="Verdana" w:hAnsi="Verdana"/>
          <w:sz w:val="22"/>
          <w:szCs w:val="22"/>
        </w:rPr>
        <w:t xml:space="preserve"> </w:t>
      </w:r>
      <w:r>
        <w:rPr>
          <w:rFonts w:ascii="Verdana" w:hAnsi="Verdana"/>
          <w:sz w:val="22"/>
          <w:szCs w:val="22"/>
        </w:rPr>
        <w:t>por lo tanto</w:t>
      </w:r>
      <w:r w:rsidRPr="00536308">
        <w:rPr>
          <w:rFonts w:ascii="Verdana" w:hAnsi="Verdana"/>
          <w:sz w:val="22"/>
          <w:szCs w:val="22"/>
        </w:rPr>
        <w:t xml:space="preserve"> no estima este Tribunal </w:t>
      </w:r>
      <w:r>
        <w:rPr>
          <w:rFonts w:ascii="Verdana" w:hAnsi="Verdana"/>
          <w:sz w:val="22"/>
          <w:szCs w:val="22"/>
        </w:rPr>
        <w:t>p</w:t>
      </w:r>
      <w:r w:rsidRPr="00536308">
        <w:rPr>
          <w:rFonts w:ascii="Verdana" w:hAnsi="Verdana"/>
          <w:sz w:val="22"/>
          <w:szCs w:val="22"/>
        </w:rPr>
        <w:t xml:space="preserve">rocedentes ni el Recurso de Apelación, ni la Acción de Nulidad concomitante </w:t>
      </w:r>
      <w:r>
        <w:rPr>
          <w:rFonts w:ascii="Verdana" w:hAnsi="Verdana"/>
          <w:sz w:val="22"/>
          <w:szCs w:val="22"/>
        </w:rPr>
        <w:t>pues no existe v</w:t>
      </w:r>
      <w:r w:rsidRPr="00536308">
        <w:rPr>
          <w:rFonts w:ascii="Verdana" w:hAnsi="Verdana"/>
          <w:sz w:val="22"/>
          <w:szCs w:val="22"/>
        </w:rPr>
        <w:t xml:space="preserve">icio alguno </w:t>
      </w:r>
      <w:r>
        <w:rPr>
          <w:rFonts w:ascii="Verdana" w:hAnsi="Verdana"/>
          <w:sz w:val="22"/>
          <w:szCs w:val="22"/>
        </w:rPr>
        <w:t>en</w:t>
      </w:r>
      <w:r w:rsidRPr="00536308">
        <w:rPr>
          <w:rFonts w:ascii="Verdana" w:hAnsi="Verdana"/>
          <w:sz w:val="22"/>
          <w:szCs w:val="22"/>
        </w:rPr>
        <w:t xml:space="preserve"> los </w:t>
      </w:r>
      <w:r w:rsidR="00B92DD4">
        <w:rPr>
          <w:rFonts w:ascii="Verdana" w:hAnsi="Verdana"/>
          <w:sz w:val="22"/>
          <w:szCs w:val="22"/>
        </w:rPr>
        <w:t>e</w:t>
      </w:r>
      <w:r w:rsidRPr="00536308">
        <w:rPr>
          <w:rFonts w:ascii="Verdana" w:hAnsi="Verdana"/>
          <w:sz w:val="22"/>
          <w:szCs w:val="22"/>
        </w:rPr>
        <w:t xml:space="preserve">lementos </w:t>
      </w:r>
      <w:r w:rsidR="00B92DD4">
        <w:rPr>
          <w:rFonts w:ascii="Verdana" w:hAnsi="Verdana"/>
          <w:sz w:val="22"/>
          <w:szCs w:val="22"/>
        </w:rPr>
        <w:t>e</w:t>
      </w:r>
      <w:r w:rsidRPr="00536308">
        <w:rPr>
          <w:rFonts w:ascii="Verdana" w:hAnsi="Verdana"/>
          <w:sz w:val="22"/>
          <w:szCs w:val="22"/>
        </w:rPr>
        <w:t xml:space="preserve">senciales </w:t>
      </w:r>
      <w:r w:rsidR="00B92DD4">
        <w:rPr>
          <w:rFonts w:ascii="Verdana" w:hAnsi="Verdana"/>
          <w:sz w:val="22"/>
          <w:szCs w:val="22"/>
        </w:rPr>
        <w:t>o</w:t>
      </w:r>
      <w:r w:rsidRPr="00536308">
        <w:rPr>
          <w:rFonts w:ascii="Verdana" w:hAnsi="Verdana"/>
          <w:sz w:val="22"/>
          <w:szCs w:val="22"/>
        </w:rPr>
        <w:t xml:space="preserve">bjetivos, </w:t>
      </w:r>
      <w:r w:rsidR="00B92DD4">
        <w:rPr>
          <w:rFonts w:ascii="Verdana" w:hAnsi="Verdana"/>
          <w:sz w:val="22"/>
          <w:szCs w:val="22"/>
        </w:rPr>
        <w:t>s</w:t>
      </w:r>
      <w:r w:rsidRPr="00536308">
        <w:rPr>
          <w:rFonts w:ascii="Verdana" w:hAnsi="Verdana"/>
          <w:sz w:val="22"/>
          <w:szCs w:val="22"/>
        </w:rPr>
        <w:t xml:space="preserve">ubjetivos </w:t>
      </w:r>
      <w:r>
        <w:rPr>
          <w:rFonts w:ascii="Verdana" w:hAnsi="Verdana"/>
          <w:sz w:val="22"/>
          <w:szCs w:val="22"/>
        </w:rPr>
        <w:t>ni</w:t>
      </w:r>
      <w:r w:rsidRPr="00536308">
        <w:rPr>
          <w:rFonts w:ascii="Verdana" w:hAnsi="Verdana"/>
          <w:sz w:val="22"/>
          <w:szCs w:val="22"/>
        </w:rPr>
        <w:t xml:space="preserve"> </w:t>
      </w:r>
      <w:r w:rsidR="00B92DD4">
        <w:rPr>
          <w:rFonts w:ascii="Verdana" w:hAnsi="Verdana"/>
          <w:sz w:val="22"/>
          <w:szCs w:val="22"/>
        </w:rPr>
        <w:t>f</w:t>
      </w:r>
      <w:r w:rsidRPr="00536308">
        <w:rPr>
          <w:rFonts w:ascii="Verdana" w:hAnsi="Verdana"/>
          <w:sz w:val="22"/>
          <w:szCs w:val="22"/>
        </w:rPr>
        <w:t>ormales</w:t>
      </w:r>
      <w:r>
        <w:rPr>
          <w:rFonts w:ascii="Verdana" w:hAnsi="Verdana"/>
          <w:sz w:val="22"/>
          <w:szCs w:val="22"/>
        </w:rPr>
        <w:t xml:space="preserve"> del acto</w:t>
      </w:r>
      <w:r w:rsidRPr="00536308">
        <w:rPr>
          <w:rFonts w:ascii="Verdana" w:hAnsi="Verdana"/>
          <w:sz w:val="22"/>
          <w:szCs w:val="22"/>
        </w:rPr>
        <w:t xml:space="preserve"> que pueda </w:t>
      </w:r>
      <w:r>
        <w:rPr>
          <w:rFonts w:ascii="Verdana" w:hAnsi="Verdana"/>
          <w:sz w:val="22"/>
          <w:szCs w:val="22"/>
        </w:rPr>
        <w:t xml:space="preserve">acarrear su nulidad; tampoco </w:t>
      </w:r>
      <w:r w:rsidRPr="00536308">
        <w:rPr>
          <w:rFonts w:ascii="Verdana" w:hAnsi="Verdana"/>
          <w:sz w:val="22"/>
          <w:szCs w:val="22"/>
        </w:rPr>
        <w:t xml:space="preserve"> </w:t>
      </w:r>
      <w:r>
        <w:rPr>
          <w:rFonts w:ascii="Verdana" w:hAnsi="Verdana"/>
          <w:sz w:val="22"/>
          <w:szCs w:val="22"/>
        </w:rPr>
        <w:t>se determinó en la especie violación</w:t>
      </w:r>
      <w:r w:rsidRPr="00536308">
        <w:rPr>
          <w:rFonts w:ascii="Verdana" w:hAnsi="Verdana"/>
          <w:sz w:val="22"/>
          <w:szCs w:val="22"/>
        </w:rPr>
        <w:t xml:space="preserve"> </w:t>
      </w:r>
      <w:r>
        <w:rPr>
          <w:rFonts w:ascii="Verdana" w:hAnsi="Verdana"/>
          <w:sz w:val="22"/>
          <w:szCs w:val="22"/>
        </w:rPr>
        <w:t>a los principios del</w:t>
      </w:r>
      <w:r w:rsidR="00953726">
        <w:rPr>
          <w:rFonts w:ascii="Verdana" w:hAnsi="Verdana"/>
          <w:sz w:val="22"/>
          <w:szCs w:val="22"/>
        </w:rPr>
        <w:t xml:space="preserve">  Debido Proceso, Legalidad ni R</w:t>
      </w:r>
      <w:r>
        <w:rPr>
          <w:rFonts w:ascii="Verdana" w:hAnsi="Verdana"/>
          <w:sz w:val="22"/>
          <w:szCs w:val="22"/>
        </w:rPr>
        <w:t>azonabilida</w:t>
      </w:r>
      <w:r w:rsidR="00953726">
        <w:rPr>
          <w:rFonts w:ascii="Verdana" w:hAnsi="Verdana"/>
          <w:sz w:val="22"/>
          <w:szCs w:val="22"/>
        </w:rPr>
        <w:t>d, por lo que deben ser declaradas</w:t>
      </w:r>
      <w:r>
        <w:rPr>
          <w:rFonts w:ascii="Verdana" w:hAnsi="Verdana"/>
          <w:sz w:val="22"/>
          <w:szCs w:val="22"/>
        </w:rPr>
        <w:t xml:space="preserve"> sin lugar</w:t>
      </w:r>
      <w:r w:rsidR="00953726">
        <w:rPr>
          <w:rFonts w:ascii="Verdana" w:hAnsi="Verdana"/>
          <w:sz w:val="22"/>
          <w:szCs w:val="22"/>
        </w:rPr>
        <w:t xml:space="preserve"> por improcedentes</w:t>
      </w:r>
      <w:r>
        <w:rPr>
          <w:rFonts w:ascii="Verdana" w:hAnsi="Verdana"/>
          <w:sz w:val="22"/>
          <w:szCs w:val="22"/>
        </w:rPr>
        <w:t xml:space="preserve"> las acciones recursivas</w:t>
      </w:r>
      <w:r w:rsidR="00953726">
        <w:rPr>
          <w:rFonts w:ascii="Verdana" w:hAnsi="Verdana"/>
          <w:sz w:val="22"/>
          <w:szCs w:val="22"/>
        </w:rPr>
        <w:t xml:space="preserve"> presentadas.</w:t>
      </w:r>
    </w:p>
    <w:p w:rsidR="00C5039D" w:rsidRPr="00407439" w:rsidRDefault="00C5039D" w:rsidP="00C5039D">
      <w:pPr>
        <w:spacing w:after="120"/>
        <w:jc w:val="center"/>
        <w:rPr>
          <w:rFonts w:ascii="Verdana" w:hAnsi="Verdana"/>
          <w:b/>
          <w:sz w:val="22"/>
          <w:szCs w:val="22"/>
        </w:rPr>
      </w:pPr>
      <w:r w:rsidRPr="00407439">
        <w:rPr>
          <w:rFonts w:ascii="Verdana" w:hAnsi="Verdana"/>
          <w:b/>
          <w:sz w:val="22"/>
          <w:szCs w:val="22"/>
        </w:rPr>
        <w:t>POR TANTO</w:t>
      </w: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jc w:val="both"/>
        <w:rPr>
          <w:rFonts w:ascii="Verdana" w:hAnsi="Verdana"/>
          <w:sz w:val="22"/>
          <w:szCs w:val="22"/>
          <w:lang w:val="es-MX"/>
        </w:rPr>
      </w:pPr>
      <w:r w:rsidRPr="00536308">
        <w:rPr>
          <w:rFonts w:ascii="Verdana" w:hAnsi="Verdana"/>
          <w:b/>
          <w:sz w:val="22"/>
          <w:szCs w:val="22"/>
        </w:rPr>
        <w:t>I.-</w:t>
      </w:r>
      <w:r w:rsidRPr="00536308">
        <w:rPr>
          <w:rFonts w:ascii="Verdana" w:hAnsi="Verdana"/>
          <w:sz w:val="22"/>
          <w:szCs w:val="22"/>
        </w:rPr>
        <w:tab/>
      </w:r>
      <w:r>
        <w:rPr>
          <w:rFonts w:ascii="Verdana" w:hAnsi="Verdana"/>
          <w:sz w:val="22"/>
          <w:szCs w:val="22"/>
        </w:rPr>
        <w:t xml:space="preserve">Se </w:t>
      </w:r>
      <w:r w:rsidR="00B92DD4">
        <w:rPr>
          <w:rFonts w:ascii="Verdana" w:hAnsi="Verdana"/>
          <w:sz w:val="22"/>
          <w:szCs w:val="22"/>
        </w:rPr>
        <w:t>declara sin lugar</w:t>
      </w:r>
      <w:r>
        <w:rPr>
          <w:rFonts w:ascii="Verdana" w:hAnsi="Verdana"/>
          <w:sz w:val="22"/>
          <w:szCs w:val="22"/>
        </w:rPr>
        <w:t xml:space="preserve"> </w:t>
      </w:r>
      <w:r w:rsidR="00953726">
        <w:rPr>
          <w:rFonts w:ascii="Verdana" w:hAnsi="Verdana"/>
          <w:sz w:val="22"/>
          <w:szCs w:val="22"/>
        </w:rPr>
        <w:t xml:space="preserve"> por improcedente </w:t>
      </w:r>
      <w:r>
        <w:rPr>
          <w:rFonts w:ascii="Verdana" w:hAnsi="Verdana"/>
          <w:sz w:val="22"/>
          <w:szCs w:val="22"/>
        </w:rPr>
        <w:t>el</w:t>
      </w:r>
      <w:r w:rsidRPr="00536308">
        <w:rPr>
          <w:rFonts w:ascii="Verdana" w:hAnsi="Verdana"/>
          <w:sz w:val="22"/>
          <w:szCs w:val="22"/>
        </w:rPr>
        <w:t xml:space="preserve"> </w:t>
      </w:r>
      <w:r w:rsidR="00B92DD4" w:rsidRPr="00C5039D">
        <w:rPr>
          <w:rFonts w:ascii="Verdana" w:hAnsi="Verdana" w:cs="Arial"/>
          <w:b/>
          <w:sz w:val="22"/>
          <w:szCs w:val="22"/>
        </w:rPr>
        <w:t>Recurso de Apelación en Subsidio y Nulidad concomitante,</w:t>
      </w:r>
      <w:r w:rsidR="00B92DD4" w:rsidRPr="00C5039D">
        <w:rPr>
          <w:rFonts w:ascii="Verdana" w:hAnsi="Verdana" w:cs="Arial"/>
          <w:sz w:val="22"/>
          <w:szCs w:val="22"/>
        </w:rPr>
        <w:t xml:space="preserve"> presentado  por la </w:t>
      </w:r>
      <w:r w:rsidR="008620E8">
        <w:rPr>
          <w:rFonts w:ascii="Verdana" w:hAnsi="Verdana" w:cs="Arial"/>
          <w:b/>
          <w:sz w:val="22"/>
          <w:szCs w:val="22"/>
        </w:rPr>
        <w:t>A.C.N.T.XXX</w:t>
      </w:r>
      <w:r w:rsidR="00B92DD4" w:rsidRPr="00C5039D">
        <w:rPr>
          <w:rFonts w:ascii="Verdana" w:hAnsi="Verdana" w:cs="Arial"/>
          <w:b/>
          <w:sz w:val="22"/>
          <w:szCs w:val="22"/>
        </w:rPr>
        <w:t xml:space="preserve">, </w:t>
      </w:r>
      <w:r w:rsidR="00B92DD4" w:rsidRPr="00C5039D">
        <w:rPr>
          <w:rFonts w:ascii="Verdana" w:hAnsi="Verdana" w:cs="Arial"/>
          <w:sz w:val="22"/>
          <w:szCs w:val="22"/>
        </w:rPr>
        <w:t>por medio de la señora</w:t>
      </w:r>
      <w:r w:rsidR="00B92DD4" w:rsidRPr="00C5039D">
        <w:rPr>
          <w:rFonts w:ascii="Verdana" w:hAnsi="Verdana" w:cs="Arial"/>
          <w:b/>
          <w:sz w:val="22"/>
          <w:szCs w:val="22"/>
        </w:rPr>
        <w:t xml:space="preserve"> </w:t>
      </w:r>
      <w:r w:rsidR="008620E8">
        <w:rPr>
          <w:rFonts w:ascii="Verdana" w:hAnsi="Verdana" w:cs="Arial"/>
          <w:b/>
          <w:sz w:val="22"/>
          <w:szCs w:val="22"/>
        </w:rPr>
        <w:t>M.H.C.</w:t>
      </w:r>
      <w:r w:rsidR="00B92DD4" w:rsidRPr="00C5039D">
        <w:rPr>
          <w:rFonts w:ascii="Verdana" w:hAnsi="Verdana" w:cs="Arial"/>
          <w:b/>
          <w:sz w:val="22"/>
          <w:szCs w:val="22"/>
        </w:rPr>
        <w:t xml:space="preserve">, cédula de identidad </w:t>
      </w:r>
      <w:r w:rsidR="008620E8">
        <w:rPr>
          <w:rFonts w:ascii="Verdana" w:hAnsi="Verdana" w:cs="Arial"/>
          <w:b/>
          <w:sz w:val="22"/>
          <w:szCs w:val="22"/>
        </w:rPr>
        <w:t>XXX</w:t>
      </w:r>
      <w:r w:rsidR="00B92DD4" w:rsidRPr="00C5039D">
        <w:rPr>
          <w:rFonts w:ascii="Verdana" w:hAnsi="Verdana" w:cs="Arial"/>
          <w:b/>
          <w:sz w:val="22"/>
          <w:szCs w:val="22"/>
        </w:rPr>
        <w:t xml:space="preserve">, </w:t>
      </w:r>
      <w:r w:rsidR="00B92DD4" w:rsidRPr="00C5039D">
        <w:rPr>
          <w:rFonts w:ascii="Verdana" w:hAnsi="Verdana" w:cs="Arial"/>
          <w:sz w:val="22"/>
          <w:szCs w:val="22"/>
        </w:rPr>
        <w:t xml:space="preserve"> en su condición de </w:t>
      </w:r>
      <w:r w:rsidR="00B92DD4" w:rsidRPr="00C5039D">
        <w:rPr>
          <w:rFonts w:ascii="Verdana" w:hAnsi="Verdana" w:cs="Arial"/>
          <w:sz w:val="22"/>
          <w:szCs w:val="22"/>
        </w:rPr>
        <w:lastRenderedPageBreak/>
        <w:t xml:space="preserve">presidenta, </w:t>
      </w:r>
      <w:r w:rsidR="008620E8">
        <w:rPr>
          <w:rFonts w:ascii="Verdana" w:hAnsi="Verdana" w:cs="Arial"/>
          <w:b/>
          <w:sz w:val="22"/>
          <w:szCs w:val="22"/>
        </w:rPr>
        <w:t>A.C.A.A.</w:t>
      </w:r>
      <w:r w:rsidR="00B92DD4" w:rsidRPr="00C5039D">
        <w:rPr>
          <w:rFonts w:ascii="Verdana" w:hAnsi="Verdana" w:cs="Arial"/>
          <w:b/>
          <w:sz w:val="22"/>
          <w:szCs w:val="22"/>
        </w:rPr>
        <w:t xml:space="preserve">CÉDULA JURÍDICA </w:t>
      </w:r>
      <w:r w:rsidR="008620E8">
        <w:rPr>
          <w:rFonts w:ascii="Verdana" w:hAnsi="Verdana" w:cs="Arial"/>
          <w:b/>
          <w:sz w:val="22"/>
          <w:szCs w:val="22"/>
        </w:rPr>
        <w:t>XXX</w:t>
      </w:r>
      <w:r w:rsidR="00B92DD4" w:rsidRPr="00C5039D">
        <w:rPr>
          <w:rFonts w:ascii="Verdana" w:hAnsi="Verdana" w:cs="Arial"/>
          <w:b/>
          <w:sz w:val="22"/>
          <w:szCs w:val="22"/>
        </w:rPr>
        <w:t xml:space="preserve">, </w:t>
      </w:r>
      <w:r w:rsidR="00B92DD4" w:rsidRPr="00C5039D">
        <w:rPr>
          <w:rFonts w:ascii="Verdana" w:hAnsi="Verdana" w:cs="Arial"/>
          <w:sz w:val="22"/>
          <w:szCs w:val="22"/>
        </w:rPr>
        <w:t xml:space="preserve">por medio del señor </w:t>
      </w:r>
      <w:proofErr w:type="spellStart"/>
      <w:r w:rsidR="008620E8">
        <w:rPr>
          <w:rFonts w:ascii="Verdana" w:hAnsi="Verdana" w:cs="Arial"/>
          <w:b/>
          <w:sz w:val="22"/>
          <w:szCs w:val="22"/>
        </w:rPr>
        <w:t>M.B.C.</w:t>
      </w:r>
      <w:r w:rsidR="00B92DD4" w:rsidRPr="00C5039D">
        <w:rPr>
          <w:rFonts w:ascii="Verdana" w:hAnsi="Verdana" w:cs="Arial"/>
          <w:b/>
          <w:sz w:val="22"/>
          <w:szCs w:val="22"/>
        </w:rPr>
        <w:t>cédula</w:t>
      </w:r>
      <w:proofErr w:type="spellEnd"/>
      <w:r w:rsidR="00B92DD4" w:rsidRPr="00C5039D">
        <w:rPr>
          <w:rFonts w:ascii="Verdana" w:hAnsi="Verdana" w:cs="Arial"/>
          <w:b/>
          <w:sz w:val="22"/>
          <w:szCs w:val="22"/>
        </w:rPr>
        <w:t xml:space="preserve"> de identidad </w:t>
      </w:r>
      <w:r w:rsidR="008620E8">
        <w:rPr>
          <w:rFonts w:ascii="Verdana" w:hAnsi="Verdana" w:cs="Arial"/>
          <w:b/>
          <w:sz w:val="22"/>
          <w:szCs w:val="22"/>
        </w:rPr>
        <w:t>XXX</w:t>
      </w:r>
      <w:r w:rsidR="00B92DD4" w:rsidRPr="00C5039D">
        <w:rPr>
          <w:rFonts w:ascii="Verdana" w:hAnsi="Verdana" w:cs="Arial"/>
          <w:b/>
          <w:sz w:val="22"/>
          <w:szCs w:val="22"/>
        </w:rPr>
        <w:t xml:space="preserve">, </w:t>
      </w:r>
      <w:r w:rsidR="00B92DD4" w:rsidRPr="00C5039D">
        <w:rPr>
          <w:rFonts w:ascii="Verdana" w:hAnsi="Verdana" w:cs="Arial"/>
          <w:sz w:val="22"/>
          <w:szCs w:val="22"/>
        </w:rPr>
        <w:t xml:space="preserve">en su condición de presidente y la </w:t>
      </w:r>
      <w:r w:rsidR="008620E8">
        <w:rPr>
          <w:rFonts w:ascii="Verdana" w:hAnsi="Verdana" w:cs="Arial"/>
          <w:b/>
          <w:sz w:val="22"/>
          <w:szCs w:val="22"/>
        </w:rPr>
        <w:t>A.C.E.G.</w:t>
      </w:r>
      <w:r w:rsidR="00B92DD4" w:rsidRPr="00C5039D">
        <w:rPr>
          <w:rFonts w:ascii="Verdana" w:hAnsi="Verdana" w:cs="Arial"/>
          <w:b/>
          <w:sz w:val="22"/>
          <w:szCs w:val="22"/>
        </w:rPr>
        <w:t xml:space="preserve">, cédula jurídica </w:t>
      </w:r>
      <w:r w:rsidR="008620E8">
        <w:rPr>
          <w:rFonts w:ascii="Verdana" w:hAnsi="Verdana" w:cs="Arial"/>
          <w:b/>
          <w:sz w:val="22"/>
          <w:szCs w:val="22"/>
        </w:rPr>
        <w:t>XXX</w:t>
      </w:r>
      <w:r w:rsidR="00B92DD4" w:rsidRPr="00C5039D">
        <w:rPr>
          <w:rFonts w:ascii="Verdana" w:hAnsi="Verdana" w:cs="Arial"/>
          <w:b/>
          <w:sz w:val="22"/>
          <w:szCs w:val="22"/>
        </w:rPr>
        <w:t xml:space="preserve">, </w:t>
      </w:r>
      <w:r w:rsidR="00B92DD4" w:rsidRPr="00C5039D">
        <w:rPr>
          <w:rFonts w:ascii="Verdana" w:hAnsi="Verdana" w:cs="Arial"/>
          <w:sz w:val="22"/>
          <w:szCs w:val="22"/>
        </w:rPr>
        <w:t xml:space="preserve">por medio del señor </w:t>
      </w:r>
      <w:proofErr w:type="spellStart"/>
      <w:r w:rsidR="008620E8">
        <w:rPr>
          <w:rFonts w:ascii="Verdana" w:hAnsi="Verdana" w:cs="Arial"/>
          <w:b/>
          <w:sz w:val="22"/>
          <w:szCs w:val="22"/>
        </w:rPr>
        <w:t>J.A.E.</w:t>
      </w:r>
      <w:r w:rsidR="00B92DD4" w:rsidRPr="00C5039D">
        <w:rPr>
          <w:rFonts w:ascii="Verdana" w:hAnsi="Verdana" w:cs="Arial"/>
          <w:b/>
          <w:sz w:val="22"/>
          <w:szCs w:val="22"/>
        </w:rPr>
        <w:t>cédula</w:t>
      </w:r>
      <w:proofErr w:type="spellEnd"/>
      <w:r w:rsidR="00B92DD4" w:rsidRPr="00C5039D">
        <w:rPr>
          <w:rFonts w:ascii="Verdana" w:hAnsi="Verdana" w:cs="Arial"/>
          <w:b/>
          <w:sz w:val="22"/>
          <w:szCs w:val="22"/>
        </w:rPr>
        <w:t xml:space="preserve"> de identidad </w:t>
      </w:r>
      <w:r w:rsidR="008620E8">
        <w:rPr>
          <w:rFonts w:ascii="Verdana" w:hAnsi="Verdana" w:cs="Arial"/>
          <w:b/>
          <w:sz w:val="22"/>
          <w:szCs w:val="22"/>
        </w:rPr>
        <w:t>XXX</w:t>
      </w:r>
      <w:r w:rsidR="00B92DD4" w:rsidRPr="00C5039D">
        <w:rPr>
          <w:rFonts w:ascii="Verdana" w:hAnsi="Verdana" w:cs="Arial"/>
          <w:b/>
          <w:sz w:val="22"/>
          <w:szCs w:val="22"/>
        </w:rPr>
        <w:t xml:space="preserve">, </w:t>
      </w:r>
      <w:r w:rsidR="00B92DD4" w:rsidRPr="00C5039D">
        <w:rPr>
          <w:rFonts w:ascii="Verdana" w:hAnsi="Verdana" w:cs="Arial"/>
          <w:sz w:val="22"/>
          <w:szCs w:val="22"/>
        </w:rPr>
        <w:t xml:space="preserve">en su condición de apoderado,  contra el </w:t>
      </w:r>
      <w:r w:rsidR="00B92DD4" w:rsidRPr="00C5039D">
        <w:rPr>
          <w:rFonts w:ascii="Verdana" w:hAnsi="Verdana" w:cs="Arial"/>
          <w:b/>
          <w:sz w:val="22"/>
          <w:szCs w:val="22"/>
        </w:rPr>
        <w:t>Artículo 5.4 de la Sesión Ordinaria 03-2015 de 21 de enero de 2015, de la Junta Directiva del Consejo de Transporte Público.</w:t>
      </w:r>
      <w:r w:rsidR="00B92DD4">
        <w:rPr>
          <w:rFonts w:ascii="Verdana" w:hAnsi="Verdana" w:cs="Arial"/>
          <w:sz w:val="22"/>
          <w:szCs w:val="22"/>
        </w:rPr>
        <w:t xml:space="preserve">  </w:t>
      </w:r>
    </w:p>
    <w:p w:rsidR="00C5039D" w:rsidRDefault="00C5039D" w:rsidP="00C5039D">
      <w:pPr>
        <w:pStyle w:val="Sinespaciado"/>
        <w:jc w:val="both"/>
        <w:rPr>
          <w:rFonts w:ascii="Verdana" w:hAnsi="Verdana"/>
          <w:b/>
          <w:sz w:val="22"/>
          <w:szCs w:val="22"/>
          <w:lang w:val="es-MX"/>
        </w:rPr>
      </w:pPr>
    </w:p>
    <w:p w:rsidR="00C5039D" w:rsidRPr="00536308" w:rsidRDefault="00C5039D" w:rsidP="00C5039D">
      <w:pPr>
        <w:pStyle w:val="Sinespaciado"/>
        <w:jc w:val="both"/>
        <w:rPr>
          <w:rFonts w:ascii="Verdana" w:hAnsi="Verdana"/>
          <w:sz w:val="22"/>
          <w:szCs w:val="22"/>
        </w:rPr>
      </w:pPr>
      <w:r w:rsidRPr="00536308">
        <w:rPr>
          <w:rFonts w:ascii="Verdana" w:hAnsi="Verdana"/>
          <w:b/>
          <w:sz w:val="22"/>
          <w:szCs w:val="22"/>
          <w:lang w:val="es-MX"/>
        </w:rPr>
        <w:t>II.-</w:t>
      </w:r>
      <w:r w:rsidRPr="00536308">
        <w:rPr>
          <w:rFonts w:ascii="Verdana" w:hAnsi="Verdana"/>
          <w:sz w:val="22"/>
          <w:szCs w:val="22"/>
          <w:lang w:val="es-MX"/>
        </w:rPr>
        <w:tab/>
      </w:r>
      <w:r w:rsidRPr="00536308">
        <w:rPr>
          <w:rFonts w:ascii="Verdana" w:hAnsi="Verdana"/>
          <w:sz w:val="22"/>
          <w:szCs w:val="22"/>
        </w:rPr>
        <w:t xml:space="preserve">Conforme las determinaciones del numeral 22, inciso c), de la Ley No. 7969, </w:t>
      </w:r>
      <w:r w:rsidRPr="00407439">
        <w:rPr>
          <w:rFonts w:ascii="Verdana" w:hAnsi="Verdana"/>
          <w:b/>
          <w:i/>
          <w:sz w:val="22"/>
          <w:szCs w:val="22"/>
        </w:rPr>
        <w:t>se da por agotada la vía administrativa</w:t>
      </w:r>
      <w:r>
        <w:rPr>
          <w:rFonts w:ascii="Verdana" w:hAnsi="Verdana"/>
          <w:b/>
          <w:i/>
          <w:sz w:val="22"/>
          <w:szCs w:val="22"/>
        </w:rPr>
        <w:t>.</w:t>
      </w:r>
    </w:p>
    <w:p w:rsidR="00C5039D" w:rsidRPr="00536308" w:rsidRDefault="00C5039D" w:rsidP="00C5039D">
      <w:pPr>
        <w:pStyle w:val="Sinespaciado"/>
        <w:jc w:val="both"/>
        <w:rPr>
          <w:rFonts w:ascii="Verdana" w:hAnsi="Verdana"/>
          <w:sz w:val="22"/>
          <w:szCs w:val="22"/>
        </w:rPr>
      </w:pPr>
    </w:p>
    <w:p w:rsidR="00C5039D" w:rsidRPr="00536308" w:rsidRDefault="00C5039D" w:rsidP="00C5039D">
      <w:pPr>
        <w:pStyle w:val="Sinespaciado"/>
        <w:jc w:val="both"/>
        <w:rPr>
          <w:rFonts w:ascii="Verdana" w:hAnsi="Verdana"/>
          <w:b/>
          <w:sz w:val="22"/>
          <w:szCs w:val="22"/>
        </w:rPr>
      </w:pPr>
      <w:r w:rsidRPr="00536308">
        <w:rPr>
          <w:rFonts w:ascii="Verdana" w:hAnsi="Verdana"/>
          <w:b/>
          <w:sz w:val="22"/>
          <w:szCs w:val="22"/>
        </w:rPr>
        <w:t>III.-</w:t>
      </w:r>
      <w:r w:rsidRPr="00536308">
        <w:rPr>
          <w:rFonts w:ascii="Verdana" w:hAnsi="Verdana"/>
          <w:sz w:val="22"/>
          <w:szCs w:val="22"/>
        </w:rPr>
        <w:tab/>
      </w:r>
      <w:r w:rsidRPr="00536308">
        <w:rPr>
          <w:rFonts w:ascii="Verdana" w:hAnsi="Verdana"/>
          <w:b/>
          <w:sz w:val="22"/>
          <w:szCs w:val="22"/>
        </w:rPr>
        <w:t>NOTIFIQUESE.</w:t>
      </w: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jc w:val="center"/>
        <w:rPr>
          <w:rFonts w:ascii="Verdana" w:hAnsi="Verdana"/>
          <w:sz w:val="22"/>
          <w:szCs w:val="22"/>
        </w:rPr>
      </w:pPr>
      <w:r w:rsidRPr="00536308">
        <w:rPr>
          <w:rFonts w:ascii="Verdana" w:hAnsi="Verdana"/>
          <w:sz w:val="22"/>
          <w:szCs w:val="22"/>
        </w:rPr>
        <w:t xml:space="preserve">Lic. Carlos </w:t>
      </w:r>
      <w:proofErr w:type="spellStart"/>
      <w:r w:rsidRPr="00536308">
        <w:rPr>
          <w:rFonts w:ascii="Verdana" w:hAnsi="Verdana"/>
          <w:sz w:val="22"/>
          <w:szCs w:val="22"/>
        </w:rPr>
        <w:t>Portuguez</w:t>
      </w:r>
      <w:proofErr w:type="spellEnd"/>
      <w:r w:rsidRPr="00536308">
        <w:rPr>
          <w:rFonts w:ascii="Verdana" w:hAnsi="Verdana"/>
          <w:sz w:val="22"/>
          <w:szCs w:val="22"/>
        </w:rPr>
        <w:t xml:space="preserve"> Méndez</w:t>
      </w:r>
    </w:p>
    <w:p w:rsidR="00C5039D" w:rsidRPr="00536308" w:rsidRDefault="00C5039D" w:rsidP="00C5039D">
      <w:pPr>
        <w:pStyle w:val="Sinespaciado"/>
        <w:jc w:val="center"/>
        <w:rPr>
          <w:rFonts w:ascii="Verdana" w:hAnsi="Verdana"/>
          <w:b/>
          <w:sz w:val="22"/>
          <w:szCs w:val="22"/>
        </w:rPr>
      </w:pPr>
      <w:r w:rsidRPr="00536308">
        <w:rPr>
          <w:rFonts w:ascii="Verdana" w:hAnsi="Verdana"/>
          <w:b/>
          <w:sz w:val="22"/>
          <w:szCs w:val="22"/>
        </w:rPr>
        <w:t>Presidente</w:t>
      </w: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jc w:val="center"/>
        <w:rPr>
          <w:rFonts w:ascii="Verdana" w:hAnsi="Verdana"/>
          <w:sz w:val="22"/>
          <w:szCs w:val="22"/>
        </w:rPr>
      </w:pP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rPr>
          <w:rFonts w:ascii="Verdana" w:hAnsi="Verdana"/>
          <w:sz w:val="22"/>
          <w:szCs w:val="22"/>
        </w:rPr>
      </w:pPr>
    </w:p>
    <w:p w:rsidR="00C5039D" w:rsidRPr="00536308" w:rsidRDefault="00C5039D" w:rsidP="00C5039D">
      <w:pPr>
        <w:pStyle w:val="Sinespaciado"/>
        <w:jc w:val="center"/>
        <w:rPr>
          <w:rFonts w:ascii="Verdana" w:hAnsi="Verdana"/>
          <w:sz w:val="22"/>
          <w:szCs w:val="22"/>
        </w:rPr>
      </w:pPr>
    </w:p>
    <w:p w:rsidR="00C5039D" w:rsidRPr="00536308" w:rsidRDefault="00C5039D" w:rsidP="00C5039D">
      <w:pPr>
        <w:pStyle w:val="Sinespaciado"/>
        <w:jc w:val="center"/>
        <w:rPr>
          <w:rFonts w:ascii="Verdana" w:hAnsi="Verdana"/>
          <w:sz w:val="22"/>
          <w:szCs w:val="22"/>
        </w:rPr>
      </w:pPr>
      <w:r w:rsidRPr="00536308">
        <w:rPr>
          <w:rFonts w:ascii="Verdana" w:hAnsi="Verdana"/>
          <w:sz w:val="22"/>
          <w:szCs w:val="22"/>
        </w:rPr>
        <w:t>Licda. Marta Luz Pérez Peláez</w:t>
      </w:r>
      <w:r w:rsidRPr="00536308">
        <w:rPr>
          <w:rFonts w:ascii="Verdana" w:hAnsi="Verdana"/>
          <w:sz w:val="22"/>
          <w:szCs w:val="22"/>
        </w:rPr>
        <w:tab/>
      </w:r>
      <w:r w:rsidRPr="00536308">
        <w:rPr>
          <w:rFonts w:ascii="Verdana" w:hAnsi="Verdana"/>
          <w:sz w:val="22"/>
          <w:szCs w:val="22"/>
        </w:rPr>
        <w:tab/>
      </w:r>
      <w:r w:rsidRPr="00536308">
        <w:rPr>
          <w:rFonts w:ascii="Verdana" w:hAnsi="Verdana"/>
          <w:sz w:val="22"/>
          <w:szCs w:val="22"/>
        </w:rPr>
        <w:tab/>
        <w:t>Lic. Mario Quesada Aguirre</w:t>
      </w:r>
    </w:p>
    <w:p w:rsidR="00C5039D" w:rsidRPr="00536308" w:rsidRDefault="00C5039D" w:rsidP="00C5039D">
      <w:pPr>
        <w:pStyle w:val="Sinespaciado"/>
        <w:rPr>
          <w:rFonts w:ascii="Verdana" w:hAnsi="Verdana"/>
          <w:sz w:val="22"/>
          <w:szCs w:val="22"/>
        </w:rPr>
      </w:pPr>
      <w:r w:rsidRPr="00536308">
        <w:rPr>
          <w:rFonts w:ascii="Verdana" w:hAnsi="Verdana"/>
          <w:b/>
          <w:sz w:val="22"/>
          <w:szCs w:val="22"/>
        </w:rPr>
        <w:t xml:space="preserve">                         Jueza</w:t>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t xml:space="preserve">    Juez</w:t>
      </w:r>
      <w:r w:rsidRPr="00536308">
        <w:rPr>
          <w:rFonts w:ascii="Verdana" w:hAnsi="Verdana"/>
          <w:sz w:val="22"/>
          <w:szCs w:val="22"/>
        </w:rPr>
        <w:t xml:space="preserve">                </w:t>
      </w:r>
    </w:p>
    <w:p w:rsidR="00953726" w:rsidRDefault="00953726"/>
    <w:sectPr w:rsidR="00953726" w:rsidSect="00AC56B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890" w:rsidRDefault="00EF0890" w:rsidP="00AC56B7">
      <w:r>
        <w:separator/>
      </w:r>
    </w:p>
  </w:endnote>
  <w:endnote w:type="continuationSeparator" w:id="0">
    <w:p w:rsidR="00EF0890" w:rsidRDefault="00EF0890" w:rsidP="00AC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6B7" w:rsidRDefault="00AC56B7" w:rsidP="00AC56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56B7" w:rsidRDefault="00AC56B7" w:rsidP="00AC56B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6B7" w:rsidRDefault="00AC56B7" w:rsidP="00AC56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76B3">
      <w:rPr>
        <w:rStyle w:val="Nmerodepgina"/>
        <w:noProof/>
      </w:rPr>
      <w:t>21</w:t>
    </w:r>
    <w:r>
      <w:rPr>
        <w:rStyle w:val="Nmerodepgina"/>
      </w:rPr>
      <w:fldChar w:fldCharType="end"/>
    </w:r>
  </w:p>
  <w:p w:rsidR="00AC56B7" w:rsidRPr="00AB7A16" w:rsidRDefault="00AC56B7" w:rsidP="00AC56B7">
    <w:pPr>
      <w:pStyle w:val="Piedepgina"/>
      <w:ind w:right="360"/>
      <w:rPr>
        <w:lang w:val="es-MX"/>
      </w:rPr>
    </w:pPr>
    <w:r>
      <w:rPr>
        <w:lang w:val="es-MX"/>
      </w:rPr>
      <w:t xml:space="preserve">                                                                                             RES-TAT- </w:t>
    </w:r>
    <w:proofErr w:type="spellStart"/>
    <w:r>
      <w:rPr>
        <w:lang w:val="es-MX"/>
      </w:rPr>
      <w:t>N°</w:t>
    </w:r>
    <w:proofErr w:type="spellEnd"/>
    <w:r>
      <w:rPr>
        <w:lang w:val="es-MX"/>
      </w:rPr>
      <w:t xml:space="preserve"> </w:t>
    </w:r>
    <w:r w:rsidR="00E77F46">
      <w:rPr>
        <w:lang w:val="es-MX"/>
      </w:rPr>
      <w:t>2979</w:t>
    </w:r>
    <w:r>
      <w:rPr>
        <w:lang w:val="es-MX"/>
      </w:rPr>
      <w:t xml:space="preserve">-2016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890" w:rsidRDefault="00EF0890" w:rsidP="00AC56B7">
      <w:r>
        <w:separator/>
      </w:r>
    </w:p>
  </w:footnote>
  <w:footnote w:type="continuationSeparator" w:id="0">
    <w:p w:rsidR="00EF0890" w:rsidRDefault="00EF0890" w:rsidP="00AC5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9D"/>
    <w:rsid w:val="000F1438"/>
    <w:rsid w:val="001B1893"/>
    <w:rsid w:val="002E13AD"/>
    <w:rsid w:val="00342FF3"/>
    <w:rsid w:val="00405A77"/>
    <w:rsid w:val="004F29A1"/>
    <w:rsid w:val="004F6954"/>
    <w:rsid w:val="00571543"/>
    <w:rsid w:val="00581319"/>
    <w:rsid w:val="005C29F8"/>
    <w:rsid w:val="00636A78"/>
    <w:rsid w:val="007422C5"/>
    <w:rsid w:val="00850718"/>
    <w:rsid w:val="008620E8"/>
    <w:rsid w:val="00876116"/>
    <w:rsid w:val="00885CD8"/>
    <w:rsid w:val="008A3B89"/>
    <w:rsid w:val="00953726"/>
    <w:rsid w:val="009A1782"/>
    <w:rsid w:val="00A478E4"/>
    <w:rsid w:val="00AA775F"/>
    <w:rsid w:val="00AC56B7"/>
    <w:rsid w:val="00AE1549"/>
    <w:rsid w:val="00B92DD4"/>
    <w:rsid w:val="00B9460C"/>
    <w:rsid w:val="00C13E9D"/>
    <w:rsid w:val="00C5039D"/>
    <w:rsid w:val="00C61EB5"/>
    <w:rsid w:val="00CB724E"/>
    <w:rsid w:val="00CC0F51"/>
    <w:rsid w:val="00CF76B3"/>
    <w:rsid w:val="00D33E5E"/>
    <w:rsid w:val="00E5301E"/>
    <w:rsid w:val="00E56186"/>
    <w:rsid w:val="00E77F46"/>
    <w:rsid w:val="00EF0890"/>
    <w:rsid w:val="00F613C2"/>
    <w:rsid w:val="00F71904"/>
    <w:rsid w:val="00F86F41"/>
    <w:rsid w:val="00F94B8C"/>
    <w:rsid w:val="00FE21A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83C7"/>
  <w15:chartTrackingRefBased/>
  <w15:docId w15:val="{CC4C5F16-C2A3-4D77-AA34-954BE721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03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5039D"/>
    <w:pPr>
      <w:tabs>
        <w:tab w:val="center" w:pos="4252"/>
        <w:tab w:val="right" w:pos="8504"/>
      </w:tabs>
    </w:pPr>
  </w:style>
  <w:style w:type="character" w:customStyle="1" w:styleId="PiedepginaCar">
    <w:name w:val="Pie de página Car"/>
    <w:basedOn w:val="Fuentedeprrafopredeter"/>
    <w:link w:val="Piedepgina"/>
    <w:rsid w:val="00C5039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5039D"/>
  </w:style>
  <w:style w:type="paragraph" w:styleId="NormalWeb">
    <w:name w:val="Normal (Web)"/>
    <w:basedOn w:val="Normal"/>
    <w:rsid w:val="00C5039D"/>
    <w:pPr>
      <w:spacing w:before="100" w:beforeAutospacing="1" w:after="100" w:afterAutospacing="1"/>
    </w:pPr>
  </w:style>
  <w:style w:type="paragraph" w:styleId="Sinespaciado">
    <w:name w:val="No Spacing"/>
    <w:link w:val="SinespaciadoCar"/>
    <w:uiPriority w:val="1"/>
    <w:qFormat/>
    <w:rsid w:val="00C5039D"/>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C5039D"/>
    <w:pPr>
      <w:tabs>
        <w:tab w:val="center" w:pos="4252"/>
        <w:tab w:val="right" w:pos="8504"/>
      </w:tabs>
    </w:pPr>
  </w:style>
  <w:style w:type="character" w:customStyle="1" w:styleId="EncabezadoCar">
    <w:name w:val="Encabezado Car"/>
    <w:basedOn w:val="Fuentedeprrafopredeter"/>
    <w:link w:val="Encabezado"/>
    <w:rsid w:val="00C5039D"/>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C5039D"/>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C56B7"/>
    <w:rPr>
      <w:color w:val="0000FF"/>
      <w:u w:val="single"/>
    </w:rPr>
  </w:style>
  <w:style w:type="paragraph" w:styleId="Textodeglobo">
    <w:name w:val="Balloon Text"/>
    <w:basedOn w:val="Normal"/>
    <w:link w:val="TextodegloboCar"/>
    <w:uiPriority w:val="99"/>
    <w:semiHidden/>
    <w:unhideWhenUsed/>
    <w:rsid w:val="008761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11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umentos.cgr.go.cr/documentos/normativa/ley_gen_admon_pub/ley_gral_admon_publica.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52C0-5B4C-45AD-826C-292F6466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9584</Words>
  <Characters>52715</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karla solis villalobos</cp:lastModifiedBy>
  <cp:revision>3</cp:revision>
  <cp:lastPrinted>2016-06-13T16:59:00Z</cp:lastPrinted>
  <dcterms:created xsi:type="dcterms:W3CDTF">2020-03-20T21:20:00Z</dcterms:created>
  <dcterms:modified xsi:type="dcterms:W3CDTF">2020-03-20T21:26:00Z</dcterms:modified>
</cp:coreProperties>
</file>